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2D27F" w14:textId="613B9389" w:rsidR="00BC25A4" w:rsidRPr="00C6775D" w:rsidRDefault="00BC25A4" w:rsidP="00BC25A4">
      <w:pPr>
        <w:widowControl w:val="0"/>
        <w:spacing w:after="0" w:line="240" w:lineRule="auto"/>
        <w:rPr>
          <w:rFonts w:ascii="Arial" w:eastAsia="Times New Roman" w:hAnsi="Arial" w:cs="Arial"/>
          <w:color w:val="2F5496" w:themeColor="accent1" w:themeShade="BF"/>
          <w:kern w:val="28"/>
          <w:sz w:val="36"/>
          <w:szCs w:val="36"/>
          <w14:cntxtAlts/>
        </w:rPr>
      </w:pPr>
      <w:r w:rsidRPr="00C6775D">
        <w:rPr>
          <w:rFonts w:ascii="Arial" w:eastAsia="Times New Roman" w:hAnsi="Arial" w:cs="Arial"/>
          <w:b/>
          <w:bCs/>
          <w:color w:val="2F5496" w:themeColor="accent1" w:themeShade="BF"/>
          <w:kern w:val="28"/>
          <w:sz w:val="36"/>
          <w:szCs w:val="36"/>
          <w14:cntxtAlts/>
        </w:rPr>
        <w:t xml:space="preserve">City of </w:t>
      </w:r>
      <w:r w:rsidR="00C6775D" w:rsidRPr="00C6775D">
        <w:rPr>
          <w:rFonts w:ascii="Arial" w:eastAsia="Times New Roman" w:hAnsi="Arial" w:cs="Arial"/>
          <w:b/>
          <w:bCs/>
          <w:color w:val="2F5496" w:themeColor="accent1" w:themeShade="BF"/>
          <w:kern w:val="28"/>
          <w:sz w:val="36"/>
          <w:szCs w:val="36"/>
          <w14:cntxtAlts/>
        </w:rPr>
        <w:t>Mayville</w:t>
      </w:r>
    </w:p>
    <w:p w14:paraId="533CA5E3" w14:textId="497EC851" w:rsidR="00BC25A4" w:rsidRPr="0010541D" w:rsidRDefault="00BC25A4" w:rsidP="00BC25A4">
      <w:pPr>
        <w:widowControl w:val="0"/>
        <w:spacing w:after="0" w:line="240" w:lineRule="auto"/>
        <w:rPr>
          <w:rFonts w:ascii="Arial" w:eastAsia="Times New Roman" w:hAnsi="Arial" w:cs="Arial"/>
          <w:b/>
          <w:bCs/>
          <w:color w:val="2F5496" w:themeColor="accent1" w:themeShade="BF"/>
          <w:kern w:val="28"/>
          <w14:cntxtAlts/>
        </w:rPr>
      </w:pPr>
      <w:r w:rsidRPr="00C6775D">
        <w:rPr>
          <w:rFonts w:ascii="Arial" w:eastAsia="Times New Roman" w:hAnsi="Arial" w:cs="Arial"/>
          <w:b/>
          <w:bCs/>
          <w:color w:val="2F5496" w:themeColor="accent1" w:themeShade="BF"/>
          <w:kern w:val="28"/>
          <w14:cntxtAlts/>
        </w:rPr>
        <w:t>202</w:t>
      </w:r>
      <w:r w:rsidR="002D6D43">
        <w:rPr>
          <w:rFonts w:ascii="Arial" w:eastAsia="Times New Roman" w:hAnsi="Arial" w:cs="Arial"/>
          <w:b/>
          <w:bCs/>
          <w:color w:val="2F5496" w:themeColor="accent1" w:themeShade="BF"/>
          <w:kern w:val="28"/>
          <w14:cntxtAlts/>
        </w:rPr>
        <w:t>5</w:t>
      </w:r>
      <w:r w:rsidRPr="0010541D">
        <w:rPr>
          <w:rFonts w:ascii="Arial" w:eastAsia="Times New Roman" w:hAnsi="Arial" w:cs="Arial"/>
          <w:b/>
          <w:bCs/>
          <w:color w:val="2F5496" w:themeColor="accent1" w:themeShade="BF"/>
          <w:kern w:val="28"/>
          <w14:cntxtAlts/>
        </w:rPr>
        <w:t xml:space="preserve"> Consumer Confidence Report</w:t>
      </w:r>
    </w:p>
    <w:p w14:paraId="2EC62F60" w14:textId="08C5D89E" w:rsidR="00BC25A4" w:rsidRPr="0010541D" w:rsidRDefault="00BC25A4" w:rsidP="000F6759">
      <w:pPr>
        <w:widowControl w:val="0"/>
        <w:spacing w:after="0" w:line="240" w:lineRule="auto"/>
        <w:rPr>
          <w:rFonts w:ascii="Arial" w:eastAsia="Times New Roman" w:hAnsi="Arial" w:cs="Arial"/>
          <w:b/>
          <w:bCs/>
          <w:color w:val="2F5496" w:themeColor="accent1" w:themeShade="BF"/>
          <w:kern w:val="28"/>
          <w:sz w:val="40"/>
          <w:szCs w:val="40"/>
          <w14:cntxtAlts/>
        </w:rPr>
      </w:pPr>
      <w:r w:rsidRPr="0010541D">
        <w:rPr>
          <w:rFonts w:ascii="Arial" w:eastAsia="Times New Roman" w:hAnsi="Arial" w:cs="Arial"/>
          <w:b/>
          <w:bCs/>
          <w:color w:val="2F5496" w:themeColor="accent1" w:themeShade="BF"/>
          <w:kern w:val="28"/>
          <w:sz w:val="40"/>
          <w:szCs w:val="40"/>
          <w14:cntxtAlts/>
        </w:rPr>
        <w:t>Annual Drinking Water</w:t>
      </w:r>
    </w:p>
    <w:p w14:paraId="4BF811FF" w14:textId="245EAEDA" w:rsidR="00BC25A4" w:rsidRPr="0010541D" w:rsidRDefault="00BC25A4" w:rsidP="000F6759">
      <w:pPr>
        <w:widowControl w:val="0"/>
        <w:spacing w:after="0" w:line="240" w:lineRule="auto"/>
        <w:rPr>
          <w:rFonts w:ascii="Arial" w:eastAsia="Times New Roman" w:hAnsi="Arial" w:cs="Arial"/>
          <w:b/>
          <w:bCs/>
          <w:color w:val="2F5496" w:themeColor="accent1" w:themeShade="BF"/>
          <w:kern w:val="28"/>
          <w:sz w:val="40"/>
          <w:szCs w:val="40"/>
          <w14:cntxtAlts/>
        </w:rPr>
      </w:pPr>
      <w:r w:rsidRPr="0010541D">
        <w:rPr>
          <w:rFonts w:ascii="Arial" w:eastAsia="Times New Roman" w:hAnsi="Arial" w:cs="Arial"/>
          <w:b/>
          <w:bCs/>
          <w:color w:val="2F5496" w:themeColor="accent1" w:themeShade="BF"/>
          <w:kern w:val="28"/>
          <w:sz w:val="40"/>
          <w:szCs w:val="40"/>
          <w14:cntxtAlts/>
        </w:rPr>
        <w:t>Quality Report</w:t>
      </w:r>
    </w:p>
    <w:p w14:paraId="53311E40" w14:textId="3C36E321" w:rsidR="00BC25A4" w:rsidRPr="00BC25A4" w:rsidRDefault="00BC25A4" w:rsidP="00BC25A4">
      <w:pPr>
        <w:widowControl w:val="0"/>
        <w:spacing w:after="0" w:line="264" w:lineRule="auto"/>
        <w:rPr>
          <w:rFonts w:ascii="Calibri" w:eastAsia="Times New Roman" w:hAnsi="Calibri" w:cs="Calibri"/>
          <w:color w:val="000000"/>
          <w:kern w:val="28"/>
          <w:sz w:val="20"/>
          <w:szCs w:val="20"/>
          <w14:cntxtAlts/>
        </w:rPr>
      </w:pPr>
      <w:r w:rsidRPr="00BC25A4">
        <w:rPr>
          <w:rFonts w:ascii="Calibri" w:eastAsia="Times New Roman" w:hAnsi="Calibri" w:cs="Calibri"/>
          <w:color w:val="000000"/>
          <w:kern w:val="28"/>
          <w:sz w:val="20"/>
          <w:szCs w:val="20"/>
          <w14:cntxtAlts/>
        </w:rPr>
        <w:t> </w:t>
      </w:r>
    </w:p>
    <w:p w14:paraId="7C830D47" w14:textId="5647E59F" w:rsidR="00F731FA" w:rsidRPr="00F731FA" w:rsidRDefault="00F731FA" w:rsidP="00FC13AF">
      <w:pPr>
        <w:keepNext/>
        <w:keepLines/>
        <w:widowControl w:val="0"/>
        <w:spacing w:line="276" w:lineRule="auto"/>
        <w:jc w:val="both"/>
        <w:rPr>
          <w:rFonts w:ascii="Arial" w:eastAsia="Times New Roman" w:hAnsi="Arial" w:cs="Arial"/>
          <w:i/>
          <w:iCs/>
          <w:color w:val="000000"/>
          <w:kern w:val="28"/>
          <w:sz w:val="20"/>
          <w:szCs w:val="20"/>
          <w14:cntxtAlts/>
        </w:rPr>
      </w:pPr>
      <w:r w:rsidRPr="00F731FA">
        <w:rPr>
          <w:rFonts w:ascii="Arial" w:eastAsia="Times New Roman" w:hAnsi="Arial" w:cs="Arial"/>
          <w:color w:val="000000"/>
          <w:kern w:val="28"/>
          <w:sz w:val="20"/>
          <w:szCs w:val="20"/>
          <w14:cntxtAlts/>
        </w:rPr>
        <w:t>We are pleased to provide you with this year's</w:t>
      </w:r>
      <w:r w:rsidRPr="00F731FA">
        <w:rPr>
          <w:rFonts w:ascii="Arial" w:eastAsia="Times New Roman" w:hAnsi="Arial" w:cs="Arial"/>
          <w:b/>
          <w:bCs/>
          <w:i/>
          <w:iCs/>
          <w:color w:val="FF0000"/>
          <w:kern w:val="28"/>
          <w:sz w:val="20"/>
          <w:szCs w:val="20"/>
          <w14:cntxtAlts/>
        </w:rPr>
        <w:t xml:space="preserve"> </w:t>
      </w:r>
      <w:r w:rsidRPr="00F731FA">
        <w:rPr>
          <w:rFonts w:ascii="Arial" w:eastAsia="Times New Roman" w:hAnsi="Arial" w:cs="Arial"/>
          <w:bCs/>
          <w:iCs/>
          <w:color w:val="000000"/>
          <w:kern w:val="28"/>
          <w:sz w:val="20"/>
          <w:szCs w:val="20"/>
          <w14:cntxtAlts/>
        </w:rPr>
        <w:t>Annual Drinking Water Quality</w:t>
      </w:r>
      <w:r w:rsidRPr="00F731FA">
        <w:rPr>
          <w:rFonts w:ascii="Arial" w:eastAsia="Times New Roman" w:hAnsi="Arial" w:cs="Arial"/>
          <w:bCs/>
          <w:iCs/>
          <w:color w:val="FF0000"/>
          <w:kern w:val="28"/>
          <w:sz w:val="20"/>
          <w:szCs w:val="20"/>
          <w14:cntxtAlts/>
        </w:rPr>
        <w:t xml:space="preserve"> </w:t>
      </w:r>
      <w:r w:rsidRPr="00F731FA">
        <w:rPr>
          <w:rFonts w:ascii="Arial" w:eastAsia="Times New Roman" w:hAnsi="Arial" w:cs="Arial"/>
          <w:bCs/>
          <w:iCs/>
          <w:color w:val="000000"/>
          <w:kern w:val="28"/>
          <w:sz w:val="20"/>
          <w:szCs w:val="20"/>
          <w14:cntxtAlts/>
        </w:rPr>
        <w:t>Report</w:t>
      </w:r>
      <w:r w:rsidRPr="00F731FA">
        <w:rPr>
          <w:rFonts w:ascii="Arial" w:eastAsia="Times New Roman" w:hAnsi="Arial" w:cs="Arial"/>
          <w:iCs/>
          <w:color w:val="000000"/>
          <w:kern w:val="28"/>
          <w:sz w:val="20"/>
          <w:szCs w:val="20"/>
          <w14:cntxtAlts/>
        </w:rPr>
        <w:t xml:space="preserve"> (Consumer Confidence Report)</w:t>
      </w:r>
      <w:r w:rsidRPr="00F731FA">
        <w:rPr>
          <w:rFonts w:ascii="Arial" w:eastAsia="Times New Roman" w:hAnsi="Arial" w:cs="Arial"/>
          <w:i/>
          <w:iCs/>
          <w:color w:val="000000"/>
          <w:kern w:val="28"/>
          <w:sz w:val="20"/>
          <w:szCs w:val="20"/>
          <w14:cntxtAlts/>
        </w:rPr>
        <w:t xml:space="preserve"> </w:t>
      </w:r>
      <w:r w:rsidRPr="00F731FA">
        <w:rPr>
          <w:rFonts w:ascii="Arial" w:eastAsia="Times New Roman" w:hAnsi="Arial" w:cs="Arial"/>
          <w:color w:val="000000"/>
          <w:kern w:val="28"/>
          <w:sz w:val="20"/>
          <w:szCs w:val="20"/>
          <w14:cntxtAlts/>
        </w:rPr>
        <w:t>as required by the Safe Drinking Water Act.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w:t>
      </w:r>
      <w:r w:rsidRPr="00F731FA">
        <w:rPr>
          <w:rFonts w:ascii="Arial" w:eastAsia="Times New Roman" w:hAnsi="Arial" w:cs="Arial"/>
          <w:i/>
          <w:iCs/>
          <w:color w:val="000000"/>
          <w:kern w:val="28"/>
          <w:sz w:val="20"/>
          <w:szCs w:val="20"/>
          <w14:cntxtAlts/>
        </w:rPr>
        <w:t>.</w:t>
      </w:r>
    </w:p>
    <w:p w14:paraId="4DE925F2" w14:textId="4DE35227" w:rsidR="004543D2" w:rsidRDefault="00C6775D" w:rsidP="00FC13AF">
      <w:pPr>
        <w:widowControl w:val="0"/>
        <w:spacing w:after="0" w:line="276" w:lineRule="auto"/>
        <w:jc w:val="both"/>
        <w:rPr>
          <w:rFonts w:ascii="Arial" w:eastAsia="Times New Roman" w:hAnsi="Arial" w:cs="Arial"/>
          <w:color w:val="000000"/>
          <w:kern w:val="28"/>
          <w:sz w:val="20"/>
          <w:szCs w:val="20"/>
          <w14:cntxtAlts/>
        </w:rPr>
      </w:pPr>
      <w:r w:rsidRPr="00C6775D">
        <w:rPr>
          <w:rFonts w:ascii="Arial" w:eastAsia="Times New Roman" w:hAnsi="Arial" w:cs="Arial"/>
          <w:snapToGrid w:val="0"/>
          <w:sz w:val="20"/>
          <w:szCs w:val="20"/>
        </w:rPr>
        <w:t xml:space="preserve">Our water source is purchased from East Central RWD-Traill who purchases </w:t>
      </w:r>
      <w:r>
        <w:rPr>
          <w:rFonts w:ascii="Arial" w:eastAsia="Times New Roman" w:hAnsi="Arial" w:cs="Arial"/>
          <w:snapToGrid w:val="0"/>
          <w:sz w:val="20"/>
          <w:szCs w:val="20"/>
        </w:rPr>
        <w:t xml:space="preserve">treated </w:t>
      </w:r>
      <w:r w:rsidRPr="00C6775D">
        <w:rPr>
          <w:rFonts w:ascii="Arial" w:eastAsia="Times New Roman" w:hAnsi="Arial" w:cs="Arial"/>
          <w:snapToGrid w:val="0"/>
          <w:sz w:val="20"/>
          <w:szCs w:val="20"/>
        </w:rPr>
        <w:t>water from Hillsboro and Mayville</w:t>
      </w:r>
      <w:r w:rsidRPr="00C6775D">
        <w:rPr>
          <w:rFonts w:ascii="Times New Roman" w:eastAsia="Times New Roman" w:hAnsi="Times New Roman" w:cs="Times New Roman"/>
          <w:snapToGrid w:val="0"/>
          <w:sz w:val="24"/>
          <w:szCs w:val="24"/>
        </w:rPr>
        <w:t>.</w:t>
      </w:r>
      <w:r w:rsidR="004543D2" w:rsidRPr="00F731FA">
        <w:rPr>
          <w:rFonts w:ascii="Arial" w:eastAsia="Times New Roman" w:hAnsi="Arial" w:cs="Arial"/>
          <w:color w:val="000000"/>
          <w:kern w:val="28"/>
          <w:sz w:val="20"/>
          <w:szCs w:val="20"/>
          <w14:cntxtAlts/>
        </w:rPr>
        <w:t> </w:t>
      </w:r>
    </w:p>
    <w:p w14:paraId="2A1324DD" w14:textId="77777777" w:rsidR="00C6775D" w:rsidRPr="00F731FA" w:rsidRDefault="00C6775D" w:rsidP="00FC13AF">
      <w:pPr>
        <w:widowControl w:val="0"/>
        <w:spacing w:after="0" w:line="276" w:lineRule="auto"/>
        <w:jc w:val="both"/>
        <w:rPr>
          <w:rFonts w:ascii="Arial" w:eastAsia="Times New Roman" w:hAnsi="Arial" w:cs="Arial"/>
          <w:color w:val="000000"/>
          <w:kern w:val="28"/>
          <w:sz w:val="20"/>
          <w:szCs w:val="20"/>
          <w14:cntxtAlts/>
        </w:rPr>
      </w:pPr>
    </w:p>
    <w:p w14:paraId="0461956D" w14:textId="0081CCD3" w:rsidR="004543D2" w:rsidRDefault="004543D2" w:rsidP="00FC13AF">
      <w:pPr>
        <w:widowControl w:val="0"/>
        <w:spacing w:after="0" w:line="276" w:lineRule="auto"/>
        <w:jc w:val="both"/>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The North Dakota Department of Environmental Quality has completed a Source Water Assessment for </w:t>
      </w:r>
      <w:r w:rsidR="00B63133">
        <w:rPr>
          <w:rFonts w:ascii="Arial" w:eastAsia="Times New Roman" w:hAnsi="Arial" w:cs="Arial"/>
          <w:color w:val="000000"/>
          <w:kern w:val="28"/>
          <w:sz w:val="20"/>
          <w:szCs w:val="20"/>
          <w14:cntxtAlts/>
        </w:rPr>
        <w:t>the City of Mayville</w:t>
      </w:r>
      <w:r w:rsidRPr="00F731FA">
        <w:rPr>
          <w:rFonts w:ascii="Arial" w:eastAsia="Times New Roman" w:hAnsi="Arial" w:cs="Arial"/>
          <w:color w:val="000000"/>
          <w:kern w:val="28"/>
          <w:sz w:val="20"/>
          <w:szCs w:val="20"/>
          <w14:cntxtAlts/>
        </w:rPr>
        <w:t xml:space="preserve"> including the delineation and contaminant/land use inventory elements of the North Dakota Source Water Protection Program. Based on the information from these elements, the North Dakota Department of Environmental Quality has determined that our water source is </w:t>
      </w:r>
      <w:r w:rsidRPr="00B63133">
        <w:rPr>
          <w:rFonts w:ascii="Arial" w:eastAsia="Times New Roman" w:hAnsi="Arial" w:cs="Arial"/>
          <w:b/>
          <w:bCs/>
          <w:i/>
          <w:iCs/>
          <w:color w:val="000000"/>
          <w:kern w:val="28"/>
          <w:sz w:val="20"/>
          <w:szCs w:val="20"/>
          <w14:cntxtAlts/>
        </w:rPr>
        <w:t>"</w:t>
      </w:r>
      <w:r w:rsidR="00B63133" w:rsidRPr="00B63133">
        <w:rPr>
          <w:rFonts w:ascii="Arial" w:eastAsia="Times New Roman" w:hAnsi="Arial" w:cs="Arial"/>
          <w:b/>
          <w:bCs/>
          <w:i/>
          <w:iCs/>
          <w:color w:val="000000"/>
          <w:kern w:val="28"/>
          <w:sz w:val="20"/>
          <w:szCs w:val="20"/>
          <w14:cntxtAlts/>
        </w:rPr>
        <w:t>moderately susceptible</w:t>
      </w:r>
      <w:r w:rsidRPr="00B63133">
        <w:rPr>
          <w:rFonts w:ascii="Arial" w:eastAsia="Times New Roman" w:hAnsi="Arial" w:cs="Arial"/>
          <w:b/>
          <w:bCs/>
          <w:i/>
          <w:iCs/>
          <w:color w:val="000000"/>
          <w:kern w:val="28"/>
          <w:sz w:val="20"/>
          <w:szCs w:val="20"/>
          <w14:cntxtAlts/>
        </w:rPr>
        <w:t>"</w:t>
      </w:r>
      <w:r w:rsidRPr="00B63133">
        <w:rPr>
          <w:rFonts w:ascii="Arial" w:eastAsia="Times New Roman" w:hAnsi="Arial" w:cs="Arial"/>
          <w:color w:val="000000"/>
          <w:kern w:val="28"/>
          <w:sz w:val="20"/>
          <w:szCs w:val="20"/>
          <w14:cntxtAlts/>
        </w:rPr>
        <w:t xml:space="preserve"> to potential contaminants. No significant sources of contamination have been identified.</w:t>
      </w:r>
      <w:r w:rsidRPr="00F731FA">
        <w:rPr>
          <w:rFonts w:ascii="Arial" w:eastAsia="Times New Roman" w:hAnsi="Arial" w:cs="Arial"/>
          <w:color w:val="000000"/>
          <w:kern w:val="28"/>
          <w:sz w:val="20"/>
          <w:szCs w:val="20"/>
          <w14:cntxtAlts/>
        </w:rPr>
        <w:t xml:space="preserve"> A copy of this assessment is available to the public upon request.</w:t>
      </w:r>
    </w:p>
    <w:p w14:paraId="789E806B" w14:textId="77777777" w:rsidR="005A7843" w:rsidRPr="005A7843" w:rsidRDefault="005A7843" w:rsidP="00FC13AF">
      <w:pPr>
        <w:spacing w:after="0"/>
        <w:ind w:left="10" w:hanging="10"/>
        <w:jc w:val="both"/>
        <w:rPr>
          <w:rFonts w:ascii="Arial" w:eastAsia="Times New Roman" w:hAnsi="Arial" w:cs="Arial"/>
          <w:color w:val="000000"/>
          <w:sz w:val="20"/>
          <w:szCs w:val="20"/>
        </w:rPr>
      </w:pPr>
    </w:p>
    <w:p w14:paraId="5CEBDEAF" w14:textId="77777777" w:rsidR="00B63133" w:rsidRPr="00B63133" w:rsidRDefault="004543D2" w:rsidP="00FC13AF">
      <w:pPr>
        <w:widowControl w:val="0"/>
        <w:spacing w:after="0" w:line="276" w:lineRule="auto"/>
        <w:jc w:val="both"/>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w:t>
      </w:r>
      <w:r w:rsidR="00B63133" w:rsidRPr="00B63133">
        <w:rPr>
          <w:rFonts w:ascii="Arial" w:eastAsia="Times New Roman" w:hAnsi="Arial" w:cs="Arial"/>
          <w:color w:val="000000"/>
          <w:kern w:val="28"/>
          <w:sz w:val="20"/>
          <w:szCs w:val="20"/>
          <w14:cntxtAlts/>
        </w:rPr>
        <w:t>If you have any questions about this report or concerning your water utility, please contact Christian Gage, at the Water Treatment plant, 701-788-3721. We want our valued customers to be informed about their water utility. If you want to learn more, please attend any of our regularly scheduled city commission meetings. They are held on the first Monday of every month at 6:00 P.M. in City Hall. If you are aware of non-English speaking individuals who need help with the appropriate language translation, please contact City Hall at 701-788-2166.</w:t>
      </w:r>
    </w:p>
    <w:p w14:paraId="7E36AF6A" w14:textId="6889029E" w:rsidR="004543D2" w:rsidRPr="00F731FA" w:rsidRDefault="004543D2" w:rsidP="00FC13AF">
      <w:pPr>
        <w:widowControl w:val="0"/>
        <w:spacing w:after="0" w:line="276" w:lineRule="auto"/>
        <w:jc w:val="both"/>
        <w:rPr>
          <w:rFonts w:ascii="Arial" w:eastAsia="Times New Roman" w:hAnsi="Arial" w:cs="Arial"/>
          <w:color w:val="000000"/>
          <w:kern w:val="28"/>
          <w:sz w:val="20"/>
          <w:szCs w:val="20"/>
          <w14:cntxtAlts/>
        </w:rPr>
      </w:pPr>
    </w:p>
    <w:p w14:paraId="12F4611C" w14:textId="633968D0" w:rsidR="004543D2" w:rsidRPr="00F731FA" w:rsidRDefault="004543D2" w:rsidP="00FC13AF">
      <w:pPr>
        <w:widowControl w:val="0"/>
        <w:spacing w:after="0" w:line="276" w:lineRule="auto"/>
        <w:jc w:val="both"/>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The </w:t>
      </w:r>
      <w:r w:rsidR="00B63133">
        <w:rPr>
          <w:rFonts w:ascii="Arial" w:eastAsia="Times New Roman" w:hAnsi="Arial" w:cs="Arial"/>
          <w:color w:val="000000"/>
          <w:kern w:val="28"/>
          <w:sz w:val="20"/>
          <w:szCs w:val="20"/>
          <w14:cntxtAlts/>
        </w:rPr>
        <w:t>C</w:t>
      </w:r>
      <w:r w:rsidRPr="00F731FA">
        <w:rPr>
          <w:rFonts w:ascii="Arial" w:eastAsia="Times New Roman" w:hAnsi="Arial" w:cs="Arial"/>
          <w:color w:val="000000"/>
          <w:kern w:val="28"/>
          <w:sz w:val="20"/>
          <w:szCs w:val="20"/>
          <w14:cntxtAlts/>
        </w:rPr>
        <w:t xml:space="preserve">ity of </w:t>
      </w:r>
      <w:r w:rsidR="00B63133">
        <w:rPr>
          <w:rFonts w:ascii="Arial" w:eastAsia="Times New Roman" w:hAnsi="Arial" w:cs="Arial"/>
          <w:color w:val="000000"/>
          <w:kern w:val="28"/>
          <w:sz w:val="20"/>
          <w:szCs w:val="20"/>
          <w14:cntxtAlts/>
        </w:rPr>
        <w:t>Mayville</w:t>
      </w:r>
      <w:r w:rsidRPr="00F731FA">
        <w:rPr>
          <w:rFonts w:ascii="Arial" w:eastAsia="Times New Roman" w:hAnsi="Arial" w:cs="Arial"/>
          <w:color w:val="000000"/>
          <w:kern w:val="28"/>
          <w:sz w:val="20"/>
          <w:szCs w:val="20"/>
          <w14:cntxtAlts/>
        </w:rPr>
        <w:t xml:space="preserve"> would appreciate it if large volume water customers would please post copies of the </w:t>
      </w:r>
      <w:r w:rsidRPr="00F731FA">
        <w:rPr>
          <w:rFonts w:ascii="Arial" w:eastAsia="Times New Roman" w:hAnsi="Arial" w:cs="Arial"/>
          <w:b/>
          <w:i/>
          <w:iCs/>
          <w:color w:val="000000"/>
          <w:kern w:val="28"/>
          <w:sz w:val="20"/>
          <w:szCs w:val="20"/>
          <w14:cntxtAlts/>
        </w:rPr>
        <w:t>Annual Drinking Water Quality Report</w:t>
      </w:r>
      <w:r w:rsidRPr="00F731FA">
        <w:rPr>
          <w:rFonts w:ascii="Arial" w:eastAsia="Times New Roman" w:hAnsi="Arial" w:cs="Arial"/>
          <w:color w:val="000000"/>
          <w:kern w:val="28"/>
          <w:sz w:val="20"/>
          <w:szCs w:val="20"/>
          <w14:cntxtAlts/>
        </w:rPr>
        <w:t xml:space="preserve"> in conspicuous locations or distribute them to tenants, residents, patients, students, and/or employees, so individuals who consume the water, but do not receive a water bill can learn about our water system.</w:t>
      </w:r>
    </w:p>
    <w:p w14:paraId="443E1C5B" w14:textId="77777777" w:rsidR="004543D2" w:rsidRPr="00F731FA" w:rsidRDefault="004543D2" w:rsidP="00FC13AF">
      <w:pPr>
        <w:widowControl w:val="0"/>
        <w:spacing w:after="0" w:line="276" w:lineRule="auto"/>
        <w:jc w:val="both"/>
        <w:rPr>
          <w:rFonts w:ascii="Arial" w:eastAsia="Times New Roman" w:hAnsi="Arial" w:cs="Arial"/>
          <w:b/>
          <w:bCs/>
          <w:i/>
          <w:iCs/>
          <w:color w:val="FF0000"/>
          <w:kern w:val="28"/>
          <w:sz w:val="20"/>
          <w:szCs w:val="20"/>
          <w14:cntxtAlts/>
        </w:rPr>
      </w:pPr>
      <w:r w:rsidRPr="00F731FA">
        <w:rPr>
          <w:rFonts w:ascii="Arial" w:eastAsia="Times New Roman" w:hAnsi="Arial" w:cs="Arial"/>
          <w:b/>
          <w:bCs/>
          <w:i/>
          <w:iCs/>
          <w:color w:val="FF0000"/>
          <w:kern w:val="28"/>
          <w:sz w:val="20"/>
          <w:szCs w:val="20"/>
          <w14:cntxtAlts/>
        </w:rPr>
        <w:t> </w:t>
      </w:r>
    </w:p>
    <w:p w14:paraId="1DD296D8" w14:textId="18CFEBF4" w:rsidR="004543D2" w:rsidRPr="00F731FA" w:rsidRDefault="004543D2" w:rsidP="00FC13AF">
      <w:pPr>
        <w:widowControl w:val="0"/>
        <w:spacing w:after="0" w:line="276" w:lineRule="auto"/>
        <w:jc w:val="both"/>
        <w:rPr>
          <w:rFonts w:ascii="Arial" w:eastAsia="Times New Roman" w:hAnsi="Arial" w:cs="Arial"/>
          <w:b/>
          <w:bCs/>
          <w:color w:val="000000"/>
          <w:kern w:val="28"/>
          <w:sz w:val="20"/>
          <w:szCs w:val="20"/>
          <w14:cntxtAlts/>
        </w:rPr>
      </w:pPr>
      <w:r w:rsidRPr="00F731FA">
        <w:rPr>
          <w:rFonts w:ascii="Arial" w:eastAsia="Times New Roman" w:hAnsi="Arial" w:cs="Arial"/>
          <w:color w:val="000000"/>
          <w:kern w:val="28"/>
          <w:sz w:val="20"/>
          <w:szCs w:val="20"/>
          <w14:cntxtAlts/>
        </w:rPr>
        <w:t xml:space="preserve">The City of </w:t>
      </w:r>
      <w:r w:rsidR="00B63133">
        <w:rPr>
          <w:rFonts w:ascii="Arial" w:eastAsia="Times New Roman" w:hAnsi="Arial" w:cs="Arial"/>
          <w:color w:val="000000"/>
          <w:kern w:val="28"/>
          <w:sz w:val="20"/>
          <w:szCs w:val="20"/>
          <w14:cntxtAlts/>
        </w:rPr>
        <w:t>Mayville</w:t>
      </w:r>
      <w:r w:rsidRPr="00F731FA">
        <w:rPr>
          <w:rFonts w:ascii="Arial" w:eastAsia="Times New Roman" w:hAnsi="Arial" w:cs="Arial"/>
          <w:color w:val="000000"/>
          <w:kern w:val="28"/>
          <w:sz w:val="20"/>
          <w:szCs w:val="20"/>
          <w14:cntxtAlts/>
        </w:rPr>
        <w:t xml:space="preserve"> routinely </w:t>
      </w:r>
      <w:proofErr w:type="gramStart"/>
      <w:r w:rsidRPr="00F731FA">
        <w:rPr>
          <w:rFonts w:ascii="Arial" w:eastAsia="Times New Roman" w:hAnsi="Arial" w:cs="Arial"/>
          <w:color w:val="000000"/>
          <w:kern w:val="28"/>
          <w:sz w:val="20"/>
          <w:szCs w:val="20"/>
          <w14:cntxtAlts/>
        </w:rPr>
        <w:t>monitors for</w:t>
      </w:r>
      <w:proofErr w:type="gramEnd"/>
      <w:r w:rsidRPr="00F731FA">
        <w:rPr>
          <w:rFonts w:ascii="Arial" w:eastAsia="Times New Roman" w:hAnsi="Arial" w:cs="Arial"/>
          <w:color w:val="000000"/>
          <w:kern w:val="28"/>
          <w:sz w:val="20"/>
          <w:szCs w:val="20"/>
          <w14:cntxtAlts/>
        </w:rPr>
        <w:t xml:space="preserve"> contaminants in your drinking water per Federal and State laws. The following table shows the results of our monitoring for the period of January 1</w:t>
      </w:r>
      <w:r w:rsidRPr="00F731FA">
        <w:rPr>
          <w:rFonts w:ascii="Arial" w:eastAsia="Times New Roman" w:hAnsi="Arial" w:cs="Arial"/>
          <w:color w:val="000000"/>
          <w:kern w:val="28"/>
          <w:sz w:val="13"/>
          <w:szCs w:val="13"/>
          <w:vertAlign w:val="superscript"/>
          <w14:cntxtAlts/>
        </w:rPr>
        <w:t>st</w:t>
      </w:r>
      <w:r w:rsidRPr="00F731FA">
        <w:rPr>
          <w:rFonts w:ascii="Arial" w:eastAsia="Times New Roman" w:hAnsi="Arial" w:cs="Arial"/>
          <w:color w:val="000000"/>
          <w:kern w:val="28"/>
          <w:sz w:val="20"/>
          <w:szCs w:val="20"/>
          <w14:cntxtAlts/>
        </w:rPr>
        <w:t xml:space="preserve"> to December 31</w:t>
      </w:r>
      <w:r w:rsidRPr="00F731FA">
        <w:rPr>
          <w:rFonts w:ascii="Arial" w:eastAsia="Times New Roman" w:hAnsi="Arial" w:cs="Arial"/>
          <w:color w:val="000000"/>
          <w:kern w:val="28"/>
          <w:sz w:val="13"/>
          <w:szCs w:val="13"/>
          <w:vertAlign w:val="superscript"/>
          <w14:cntxtAlts/>
        </w:rPr>
        <w:t>st</w:t>
      </w:r>
      <w:r w:rsidRPr="00F731FA">
        <w:rPr>
          <w:rFonts w:ascii="Arial" w:eastAsia="Times New Roman" w:hAnsi="Arial" w:cs="Arial"/>
          <w:color w:val="000000"/>
          <w:kern w:val="28"/>
          <w:sz w:val="20"/>
          <w:szCs w:val="20"/>
          <w14:cntxtAlts/>
        </w:rPr>
        <w:t xml:space="preserve">, </w:t>
      </w:r>
      <w:r w:rsidRPr="00B63133">
        <w:rPr>
          <w:rFonts w:ascii="Arial" w:eastAsia="Times New Roman" w:hAnsi="Arial" w:cs="Arial"/>
          <w:color w:val="000000"/>
          <w:kern w:val="28"/>
          <w:sz w:val="20"/>
          <w:szCs w:val="20"/>
          <w14:cntxtAlts/>
        </w:rPr>
        <w:t>202</w:t>
      </w:r>
      <w:r w:rsidR="002D6D43">
        <w:rPr>
          <w:rFonts w:ascii="Arial" w:eastAsia="Times New Roman" w:hAnsi="Arial" w:cs="Arial"/>
          <w:color w:val="000000"/>
          <w:kern w:val="28"/>
          <w:sz w:val="20"/>
          <w:szCs w:val="20"/>
          <w14:cntxtAlts/>
        </w:rPr>
        <w:t>5</w:t>
      </w:r>
      <w:r w:rsidRPr="00B63133">
        <w:rPr>
          <w:rFonts w:ascii="Arial" w:eastAsia="Times New Roman" w:hAnsi="Arial" w:cs="Arial"/>
          <w:color w:val="000000"/>
          <w:kern w:val="28"/>
          <w:sz w:val="20"/>
          <w:szCs w:val="20"/>
          <w14:cntxtAlts/>
        </w:rPr>
        <w:t>.</w:t>
      </w:r>
      <w:r w:rsidRPr="00F731FA">
        <w:rPr>
          <w:rFonts w:ascii="Arial" w:eastAsia="Times New Roman" w:hAnsi="Arial" w:cs="Arial"/>
          <w:b/>
          <w:bCs/>
          <w:color w:val="000000"/>
          <w:kern w:val="28"/>
          <w:sz w:val="20"/>
          <w:szCs w:val="20"/>
          <w14:cntxtAlts/>
        </w:rPr>
        <w:t xml:space="preserve"> </w:t>
      </w:r>
      <w:r w:rsidRPr="00F731FA">
        <w:rPr>
          <w:rFonts w:ascii="Arial" w:eastAsia="Times New Roman" w:hAnsi="Arial" w:cs="Arial"/>
          <w:color w:val="000000"/>
          <w:kern w:val="28"/>
          <w:sz w:val="20"/>
          <w:szCs w:val="20"/>
          <w14:cntxtAlts/>
        </w:rPr>
        <w:t xml:space="preserve">As authorized and approved by EPA, the state has reduced monitoring requirements for certain contaminants to less often than once per year because the concentrations of these contaminants are not expected to vary significantly from year to year.  Some of our data [e.g., for inorganic contaminants], though representative, is more than </w:t>
      </w:r>
      <w:r w:rsidR="00F76266" w:rsidRPr="00F731FA">
        <w:rPr>
          <w:rFonts w:ascii="Arial" w:eastAsia="Times New Roman" w:hAnsi="Arial" w:cs="Arial"/>
          <w:color w:val="000000"/>
          <w:kern w:val="28"/>
          <w:sz w:val="20"/>
          <w:szCs w:val="20"/>
          <w14:cntxtAlts/>
        </w:rPr>
        <w:t>one year</w:t>
      </w:r>
      <w:r w:rsidRPr="00F731FA">
        <w:rPr>
          <w:rFonts w:ascii="Arial" w:eastAsia="Times New Roman" w:hAnsi="Arial" w:cs="Arial"/>
          <w:color w:val="000000"/>
          <w:kern w:val="28"/>
          <w:sz w:val="20"/>
          <w:szCs w:val="20"/>
          <w14:cntxtAlts/>
        </w:rPr>
        <w:t xml:space="preserve"> old.</w:t>
      </w:r>
    </w:p>
    <w:p w14:paraId="09F569AA" w14:textId="251B0BA7" w:rsidR="00F731FA" w:rsidRPr="00F731FA" w:rsidRDefault="00F731FA" w:rsidP="00FC13AF">
      <w:pPr>
        <w:widowControl w:val="0"/>
        <w:spacing w:before="180" w:after="0" w:line="276" w:lineRule="auto"/>
        <w:jc w:val="both"/>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EPA requires monitoring of over 80 drinking water contaminants.  Those contaminants listed in the table are the only contaminants detected in your drinking water.  Unregulated contaminants are those for which the EPA has not established drinking water standards.  The purpose of unregulated contaminant monitoring is to assist EPA in determining the occurrence of unregulated contaminants in drinking water and whether future regulation is warranted.  We have learned through our monitoring and testing that some contaminants have been detected.  The EPA has determined that your water </w:t>
      </w:r>
      <w:r w:rsidRPr="00F731FA">
        <w:rPr>
          <w:rFonts w:ascii="Arial" w:eastAsia="Times New Roman" w:hAnsi="Arial" w:cs="Arial"/>
          <w:b/>
          <w:bCs/>
          <w:color w:val="000000"/>
          <w:kern w:val="28"/>
          <w:sz w:val="20"/>
          <w:szCs w:val="20"/>
          <w14:cntxtAlts/>
        </w:rPr>
        <w:t xml:space="preserve">IS SAFE </w:t>
      </w:r>
      <w:r w:rsidRPr="00F731FA">
        <w:rPr>
          <w:rFonts w:ascii="Arial" w:eastAsia="Times New Roman" w:hAnsi="Arial" w:cs="Arial"/>
          <w:color w:val="000000"/>
          <w:kern w:val="28"/>
          <w:sz w:val="20"/>
          <w:szCs w:val="20"/>
          <w14:cntxtAlts/>
        </w:rPr>
        <w:t xml:space="preserve">at these levels.  </w:t>
      </w:r>
    </w:p>
    <w:p w14:paraId="26E34FC3" w14:textId="04646567" w:rsidR="00F731FA" w:rsidRPr="00F731FA" w:rsidRDefault="00F731FA" w:rsidP="00FC13AF">
      <w:pPr>
        <w:widowControl w:val="0"/>
        <w:spacing w:before="180" w:after="0" w:line="276" w:lineRule="auto"/>
        <w:jc w:val="both"/>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Please call </w:t>
      </w:r>
      <w:r w:rsidR="004D1EFC">
        <w:rPr>
          <w:rFonts w:ascii="Arial" w:eastAsia="Times New Roman" w:hAnsi="Arial" w:cs="Arial"/>
          <w:color w:val="000000"/>
          <w:kern w:val="28"/>
          <w:sz w:val="20"/>
          <w:szCs w:val="20"/>
          <w14:cntxtAlts/>
        </w:rPr>
        <w:t>Christian at 701-788-3721</w:t>
      </w:r>
      <w:r w:rsidR="004543D2">
        <w:rPr>
          <w:rFonts w:ascii="Arial" w:hAnsi="Arial" w:cs="Arial"/>
          <w:sz w:val="20"/>
          <w:szCs w:val="20"/>
        </w:rPr>
        <w:t xml:space="preserve"> </w:t>
      </w:r>
      <w:r w:rsidR="00145FFD" w:rsidRPr="00F731FA">
        <w:rPr>
          <w:rFonts w:ascii="Arial" w:eastAsia="Times New Roman" w:hAnsi="Arial" w:cs="Arial"/>
          <w:color w:val="000000"/>
          <w:kern w:val="28"/>
          <w:sz w:val="20"/>
          <w:szCs w:val="20"/>
          <w14:cntxtAlts/>
        </w:rPr>
        <w:t>if</w:t>
      </w:r>
      <w:r w:rsidRPr="00F731FA">
        <w:rPr>
          <w:rFonts w:ascii="Arial" w:eastAsia="Times New Roman" w:hAnsi="Arial" w:cs="Arial"/>
          <w:color w:val="000000"/>
          <w:kern w:val="28"/>
          <w:sz w:val="20"/>
          <w:szCs w:val="20"/>
          <w14:cntxtAlts/>
        </w:rPr>
        <w:t xml:space="preserve"> you have questions.  The City of </w:t>
      </w:r>
      <w:r w:rsidR="004D1EFC">
        <w:rPr>
          <w:rFonts w:ascii="Arial" w:eastAsia="Times New Roman" w:hAnsi="Arial" w:cs="Arial"/>
          <w:color w:val="000000"/>
          <w:kern w:val="28"/>
          <w:sz w:val="20"/>
          <w:szCs w:val="20"/>
          <w14:cntxtAlts/>
        </w:rPr>
        <w:t>Mayville</w:t>
      </w:r>
      <w:r w:rsidRPr="00F731FA">
        <w:rPr>
          <w:rFonts w:ascii="Arial" w:eastAsia="Times New Roman" w:hAnsi="Arial" w:cs="Arial"/>
          <w:color w:val="000000"/>
          <w:kern w:val="28"/>
          <w:sz w:val="20"/>
          <w:szCs w:val="20"/>
          <w14:cntxtAlts/>
        </w:rPr>
        <w:t xml:space="preserve"> work</w:t>
      </w:r>
      <w:r w:rsidR="004543D2">
        <w:rPr>
          <w:rFonts w:ascii="Arial" w:eastAsia="Times New Roman" w:hAnsi="Arial" w:cs="Arial"/>
          <w:color w:val="000000"/>
          <w:kern w:val="28"/>
          <w:sz w:val="20"/>
          <w:szCs w:val="20"/>
          <w14:cntxtAlts/>
        </w:rPr>
        <w:t>s</w:t>
      </w:r>
      <w:r w:rsidRPr="00F731FA">
        <w:rPr>
          <w:rFonts w:ascii="Arial" w:eastAsia="Times New Roman" w:hAnsi="Arial" w:cs="Arial"/>
          <w:color w:val="000000"/>
          <w:kern w:val="28"/>
          <w:sz w:val="20"/>
          <w:szCs w:val="20"/>
          <w14:cntxtAlts/>
        </w:rPr>
        <w:t xml:space="preserve"> diligently to provide top quality water to every tap.  We ask that all our customers help us protect our water resources, which are the heart of our community, our way of life and our children’s future.  </w:t>
      </w:r>
    </w:p>
    <w:p w14:paraId="69EF4643" w14:textId="2AA588A7" w:rsidR="00F731FA" w:rsidRPr="004543D2" w:rsidRDefault="00F731FA" w:rsidP="00FC13AF">
      <w:pPr>
        <w:widowControl w:val="0"/>
        <w:spacing w:after="0" w:line="276" w:lineRule="auto"/>
        <w:jc w:val="both"/>
        <w:rPr>
          <w:rFonts w:ascii="Calibri" w:eastAsia="Times New Roman" w:hAnsi="Calibri" w:cs="Calibri"/>
          <w:color w:val="000000"/>
          <w:kern w:val="28"/>
          <w:sz w:val="20"/>
          <w:szCs w:val="20"/>
          <w14:cntxtAlts/>
        </w:rPr>
      </w:pPr>
      <w:r w:rsidRPr="00F731FA">
        <w:rPr>
          <w:rFonts w:ascii="Calibri" w:eastAsia="Times New Roman" w:hAnsi="Calibri" w:cs="Calibri"/>
          <w:color w:val="000000"/>
          <w:kern w:val="28"/>
          <w:sz w:val="20"/>
          <w:szCs w:val="20"/>
          <w14:cntxtAlts/>
        </w:rPr>
        <w:t> </w:t>
      </w:r>
    </w:p>
    <w:p w14:paraId="2129140C" w14:textId="01737E31" w:rsidR="002B6446" w:rsidRPr="002B6446" w:rsidRDefault="002B6446" w:rsidP="00FC13AF">
      <w:pPr>
        <w:widowControl w:val="0"/>
        <w:spacing w:after="0" w:line="276"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To ensure that tap water is safe to drink, the Environmental Protection Agency (EPA) prescribes regulations which limit the amounts of certain contaminants in water provided by public water systems. The Food and Drug Administration (FDA) regulations establish limits for contaminants in bottled water which must provide the same protection for public health.  </w:t>
      </w:r>
    </w:p>
    <w:p w14:paraId="3FF2E10F" w14:textId="77777777"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63B0C7FA" w14:textId="37F244FF"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In the following table you will find many terms and abbreviations you might not be familiar with. To help you better understand these terms </w:t>
      </w:r>
      <w:r w:rsidR="00DD0973" w:rsidRPr="002B6446">
        <w:rPr>
          <w:rFonts w:ascii="Arial" w:eastAsia="Times New Roman" w:hAnsi="Arial" w:cs="Arial"/>
          <w:color w:val="000000"/>
          <w:kern w:val="28"/>
          <w:sz w:val="20"/>
          <w:szCs w:val="20"/>
          <w14:cntxtAlts/>
        </w:rPr>
        <w:t>we have</w:t>
      </w:r>
      <w:r w:rsidRPr="002B6446">
        <w:rPr>
          <w:rFonts w:ascii="Arial" w:eastAsia="Times New Roman" w:hAnsi="Arial" w:cs="Arial"/>
          <w:color w:val="000000"/>
          <w:kern w:val="28"/>
          <w:sz w:val="20"/>
          <w:szCs w:val="20"/>
          <w14:cntxtAlts/>
        </w:rPr>
        <w:t xml:space="preserve"> provided the following definitions:</w:t>
      </w:r>
    </w:p>
    <w:p w14:paraId="0FF49F42" w14:textId="77777777" w:rsidR="002B6446" w:rsidRPr="002B6446" w:rsidRDefault="002B6446" w:rsidP="002B6446">
      <w:pPr>
        <w:widowControl w:val="0"/>
        <w:spacing w:after="0" w:line="264"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68E6DDC"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MCLG) Maximum Contaminant Level Goal: The level of a contaminant in drinking water below which there is no known or </w:t>
      </w:r>
      <w:r w:rsidRPr="002B6446">
        <w:rPr>
          <w:rFonts w:ascii="Arial" w:eastAsia="Times New Roman" w:hAnsi="Arial" w:cs="Arial"/>
          <w:color w:val="000000"/>
          <w:kern w:val="28"/>
          <w:sz w:val="20"/>
          <w:szCs w:val="20"/>
          <w14:cntxtAlts/>
        </w:rPr>
        <w:lastRenderedPageBreak/>
        <w:t xml:space="preserve">expected risk to health. MCLG's allow for a margin of safety. </w:t>
      </w:r>
    </w:p>
    <w:p w14:paraId="111964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62A57A3"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 Maximum Contaminant Level: The highest level of a contaminant that is allowed in drinking water. MCL's are set as close to the MCLG's as feasible using the best available treatment technology. </w:t>
      </w:r>
    </w:p>
    <w:p w14:paraId="7170C46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E2AB7F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(MRDLG) Maximum Residual Disinfectant Level Goal: The level of a drinking water disinfectant below which there is no known or expected risk to health. MRDLGs do not reflect the benefits of the use of disinfectants to control microbial contaminants. </w:t>
      </w:r>
    </w:p>
    <w:p w14:paraId="17E0935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D8045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 Maximum Residual Disinfectant Level: The highest level of a disinfectant allowed in drinking water. There is convincing evidence that addition of a disinfectant is necessary for control of microbial contaminants. </w:t>
      </w:r>
    </w:p>
    <w:p w14:paraId="5CF02BC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4CCA56D"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Highest Compliance Level: The highest level of that contaminant used to determine compliance with a National Primacy Drinking Water Regulation. </w:t>
      </w:r>
    </w:p>
    <w:p w14:paraId="39F2ED30"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78212D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Range of Detections: The lowest to the highest result value recorded during the required monitoring timeframe for systems with multiple entry points. </w:t>
      </w:r>
    </w:p>
    <w:p w14:paraId="1418C79A"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50B50F57" w14:textId="1F9CEF34" w:rsidR="00F83F3A"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Abbreviations: ppb - parts per billion or micrograms per liter; ppm - parts per million or milligrams per liter; ppt - parts per trillion or nanograms per liter; </w:t>
      </w:r>
      <w:proofErr w:type="spellStart"/>
      <w:r w:rsidRPr="002B6446">
        <w:rPr>
          <w:rFonts w:ascii="Arial" w:eastAsia="Times New Roman" w:hAnsi="Arial" w:cs="Arial"/>
          <w:color w:val="000000"/>
          <w:kern w:val="28"/>
          <w:sz w:val="20"/>
          <w:szCs w:val="20"/>
          <w14:cntxtAlts/>
        </w:rPr>
        <w:t>ppq</w:t>
      </w:r>
      <w:proofErr w:type="spellEnd"/>
      <w:r w:rsidRPr="002B6446">
        <w:rPr>
          <w:rFonts w:ascii="Arial" w:eastAsia="Times New Roman" w:hAnsi="Arial" w:cs="Arial"/>
          <w:color w:val="000000"/>
          <w:kern w:val="28"/>
          <w:sz w:val="20"/>
          <w:szCs w:val="20"/>
          <w14:cntxtAlts/>
        </w:rPr>
        <w:t xml:space="preserve"> - parts per quadrillion or picograms per liter; NA - not applicable; ND - none detected; pCi/L - picocuries per liter (a measure of radioactivity), </w:t>
      </w:r>
      <w:proofErr w:type="spellStart"/>
      <w:r w:rsidRPr="002B6446">
        <w:rPr>
          <w:rFonts w:ascii="Arial" w:eastAsia="Times New Roman" w:hAnsi="Arial" w:cs="Arial"/>
          <w:color w:val="000000"/>
          <w:kern w:val="28"/>
          <w:sz w:val="20"/>
          <w:szCs w:val="20"/>
          <w14:cntxtAlts/>
        </w:rPr>
        <w:t>umho</w:t>
      </w:r>
      <w:proofErr w:type="spellEnd"/>
      <w:r w:rsidRPr="002B6446">
        <w:rPr>
          <w:rFonts w:ascii="Arial" w:eastAsia="Times New Roman" w:hAnsi="Arial" w:cs="Arial"/>
          <w:color w:val="000000"/>
          <w:kern w:val="28"/>
          <w:sz w:val="20"/>
          <w:szCs w:val="20"/>
          <w14:cntxtAlts/>
        </w:rPr>
        <w:t xml:space="preserve">/cm = micromhos per centimeter (a measure of conductivity), </w:t>
      </w:r>
      <w:proofErr w:type="spellStart"/>
      <w:r w:rsidRPr="002B6446">
        <w:rPr>
          <w:rFonts w:ascii="Arial" w:eastAsia="Times New Roman" w:hAnsi="Arial" w:cs="Arial"/>
          <w:color w:val="000000"/>
          <w:kern w:val="28"/>
          <w:sz w:val="20"/>
          <w:szCs w:val="20"/>
          <w14:cntxtAlts/>
        </w:rPr>
        <w:t>obsvns</w:t>
      </w:r>
      <w:proofErr w:type="spellEnd"/>
      <w:r w:rsidRPr="002B6446">
        <w:rPr>
          <w:rFonts w:ascii="Arial" w:eastAsia="Times New Roman" w:hAnsi="Arial" w:cs="Arial"/>
          <w:color w:val="000000"/>
          <w:kern w:val="28"/>
          <w:sz w:val="20"/>
          <w:szCs w:val="20"/>
          <w14:cntxtAlts/>
        </w:rPr>
        <w:t xml:space="preserve"> = observations/field at 100 Power, IDSE = Initial Distribution System Evaluation</w:t>
      </w:r>
    </w:p>
    <w:p w14:paraId="0FCDBED4" w14:textId="77777777" w:rsidR="00B8103D" w:rsidRDefault="00B8103D" w:rsidP="00604DC4">
      <w:pPr>
        <w:pStyle w:val="SideBarTitle"/>
        <w:widowControl w:val="0"/>
        <w:spacing w:after="0"/>
        <w:rPr>
          <w:rFonts w:ascii="Arial" w:hAnsi="Arial" w:cs="Arial"/>
          <w:b/>
          <w:bCs/>
          <w:color w:val="000000"/>
        </w:rPr>
      </w:pPr>
    </w:p>
    <w:p w14:paraId="70E3E8E6" w14:textId="3A51EB6C" w:rsidR="009B5BB2" w:rsidRPr="00B8103D" w:rsidRDefault="005D2E6E" w:rsidP="00604DC4">
      <w:pPr>
        <w:pStyle w:val="SideBarTitle"/>
        <w:widowControl w:val="0"/>
        <w:spacing w:after="0"/>
        <w:rPr>
          <w:rFonts w:ascii="Arial" w:hAnsi="Arial" w:cs="Arial"/>
          <w:b/>
          <w:bCs/>
          <w:color w:val="000000"/>
        </w:rPr>
      </w:pPr>
      <w:bookmarkStart w:id="0" w:name="_Hlk197948618"/>
      <w:r w:rsidRPr="00B8103D">
        <w:rPr>
          <w:rFonts w:ascii="Arial" w:hAnsi="Arial" w:cs="Arial"/>
          <w:b/>
          <w:bCs/>
          <w:color w:val="000000"/>
        </w:rPr>
        <w:t xml:space="preserve">TEST RESULTS – </w:t>
      </w:r>
      <w:r w:rsidR="00B63133">
        <w:rPr>
          <w:rFonts w:ascii="Arial" w:hAnsi="Arial" w:cs="Arial"/>
          <w:b/>
          <w:bCs/>
          <w:color w:val="000000"/>
        </w:rPr>
        <w:t>MAYVILLE</w:t>
      </w:r>
      <w:r w:rsidR="00C77E69" w:rsidRPr="00B63133">
        <w:rPr>
          <w:rFonts w:ascii="Arial" w:hAnsi="Arial" w:cs="Arial"/>
          <w:b/>
          <w:bCs/>
          <w:color w:val="000000"/>
        </w:rPr>
        <w:t xml:space="preserve"> CITY OF – ND</w:t>
      </w:r>
      <w:r w:rsidR="004543D2" w:rsidRPr="00B63133">
        <w:rPr>
          <w:rFonts w:ascii="Arial" w:hAnsi="Arial" w:cs="Arial"/>
          <w:b/>
          <w:bCs/>
          <w:color w:val="000000"/>
        </w:rPr>
        <w:t>4</w:t>
      </w:r>
      <w:r w:rsidR="00B63133" w:rsidRPr="00B63133">
        <w:rPr>
          <w:rFonts w:ascii="Arial" w:hAnsi="Arial" w:cs="Arial"/>
          <w:b/>
          <w:bCs/>
          <w:color w:val="000000"/>
        </w:rPr>
        <w:t>900622</w:t>
      </w:r>
      <w:r w:rsidR="00B63133">
        <w:rPr>
          <w:rFonts w:ascii="Arial" w:hAnsi="Arial" w:cs="Arial"/>
          <w:b/>
          <w:bCs/>
          <w:color w:val="000000"/>
        </w:rPr>
        <w:t xml:space="preserve">   EAST CENTRAL REGIONAL WD-TRAILL-ND4901071</w:t>
      </w:r>
    </w:p>
    <w:tbl>
      <w:tblPr>
        <w:tblStyle w:val="TableGrid"/>
        <w:tblW w:w="10795" w:type="dxa"/>
        <w:tblLook w:val="04A0" w:firstRow="1" w:lastRow="0" w:firstColumn="1" w:lastColumn="0" w:noHBand="0" w:noVBand="1"/>
      </w:tblPr>
      <w:tblGrid>
        <w:gridCol w:w="1439"/>
        <w:gridCol w:w="1136"/>
        <w:gridCol w:w="1178"/>
        <w:gridCol w:w="1183"/>
        <w:gridCol w:w="1173"/>
        <w:gridCol w:w="719"/>
        <w:gridCol w:w="1121"/>
        <w:gridCol w:w="1106"/>
        <w:gridCol w:w="1740"/>
      </w:tblGrid>
      <w:tr w:rsidR="00F57469" w:rsidRPr="00B8103D" w14:paraId="5DE5D8A2" w14:textId="77777777" w:rsidTr="002D6D43">
        <w:tc>
          <w:tcPr>
            <w:tcW w:w="1439" w:type="dxa"/>
          </w:tcPr>
          <w:bookmarkEnd w:id="0"/>
          <w:p w14:paraId="2395C9D6" w14:textId="39433BE9"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Lead/Copper</w:t>
            </w:r>
          </w:p>
        </w:tc>
        <w:tc>
          <w:tcPr>
            <w:tcW w:w="1136" w:type="dxa"/>
          </w:tcPr>
          <w:p w14:paraId="446CD3CF" w14:textId="577919B4"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Date</w:t>
            </w:r>
          </w:p>
        </w:tc>
        <w:tc>
          <w:tcPr>
            <w:tcW w:w="1178" w:type="dxa"/>
          </w:tcPr>
          <w:p w14:paraId="1E068777" w14:textId="474A9778"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 Samples</w:t>
            </w:r>
          </w:p>
        </w:tc>
        <w:tc>
          <w:tcPr>
            <w:tcW w:w="1183" w:type="dxa"/>
          </w:tcPr>
          <w:p w14:paraId="7B879CD8" w14:textId="0605AD9E"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Action Level (AL)</w:t>
            </w:r>
          </w:p>
        </w:tc>
        <w:tc>
          <w:tcPr>
            <w:tcW w:w="1173" w:type="dxa"/>
          </w:tcPr>
          <w:p w14:paraId="1C9908A7" w14:textId="00AFF2EF"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 xml:space="preserve">Level Detected </w:t>
            </w:r>
          </w:p>
        </w:tc>
        <w:tc>
          <w:tcPr>
            <w:tcW w:w="719" w:type="dxa"/>
          </w:tcPr>
          <w:p w14:paraId="3F07531C" w14:textId="77777777"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Units</w:t>
            </w:r>
          </w:p>
          <w:p w14:paraId="35ED9DA6" w14:textId="7024A2A3" w:rsidR="00F57469" w:rsidRPr="00B8103D" w:rsidRDefault="00F57469" w:rsidP="00604DC4">
            <w:pPr>
              <w:pStyle w:val="SideBarTitle"/>
              <w:widowControl w:val="0"/>
              <w:rPr>
                <w:rFonts w:ascii="Arial" w:hAnsi="Arial" w:cs="Arial"/>
                <w:b/>
                <w:bCs/>
                <w:color w:val="000000"/>
              </w:rPr>
            </w:pPr>
          </w:p>
        </w:tc>
        <w:tc>
          <w:tcPr>
            <w:tcW w:w="1121" w:type="dxa"/>
          </w:tcPr>
          <w:p w14:paraId="64217455" w14:textId="3574790C"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Range</w:t>
            </w:r>
          </w:p>
        </w:tc>
        <w:tc>
          <w:tcPr>
            <w:tcW w:w="1106" w:type="dxa"/>
          </w:tcPr>
          <w:p w14:paraId="2BCCD105" w14:textId="77777777" w:rsidR="00F57469" w:rsidRPr="00B8103D" w:rsidRDefault="00F57469" w:rsidP="00F57469">
            <w:pPr>
              <w:pStyle w:val="SideBarTitle"/>
              <w:widowControl w:val="0"/>
              <w:rPr>
                <w:rFonts w:ascii="Arial" w:hAnsi="Arial" w:cs="Arial"/>
                <w:b/>
                <w:bCs/>
                <w:color w:val="000000"/>
              </w:rPr>
            </w:pPr>
            <w:r w:rsidRPr="00B8103D">
              <w:rPr>
                <w:rFonts w:ascii="Arial" w:hAnsi="Arial" w:cs="Arial"/>
                <w:b/>
                <w:bCs/>
                <w:color w:val="000000"/>
              </w:rPr>
              <w:t>Violation</w:t>
            </w:r>
          </w:p>
          <w:p w14:paraId="77C5BEDF" w14:textId="7B403FD7" w:rsidR="00F57469" w:rsidRPr="00B8103D" w:rsidRDefault="00F57469" w:rsidP="00F57469">
            <w:pPr>
              <w:pStyle w:val="SideBarTitle"/>
              <w:widowControl w:val="0"/>
              <w:rPr>
                <w:rFonts w:ascii="Arial" w:hAnsi="Arial" w:cs="Arial"/>
                <w:b/>
                <w:bCs/>
                <w:color w:val="000000"/>
              </w:rPr>
            </w:pPr>
            <w:r w:rsidRPr="00B8103D">
              <w:rPr>
                <w:rFonts w:ascii="Arial" w:hAnsi="Arial" w:cs="Arial"/>
                <w:b/>
                <w:bCs/>
                <w:color w:val="000000"/>
              </w:rPr>
              <w:t>Yes/No Other Info</w:t>
            </w:r>
          </w:p>
        </w:tc>
        <w:tc>
          <w:tcPr>
            <w:tcW w:w="1740" w:type="dxa"/>
          </w:tcPr>
          <w:p w14:paraId="78385B7B" w14:textId="4782E1EC"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Likely Source of Contaminant</w:t>
            </w:r>
          </w:p>
        </w:tc>
      </w:tr>
      <w:tr w:rsidR="00F57469" w:rsidRPr="00B8103D" w14:paraId="60C9BEED" w14:textId="77777777" w:rsidTr="002D6D43">
        <w:tc>
          <w:tcPr>
            <w:tcW w:w="1439" w:type="dxa"/>
          </w:tcPr>
          <w:p w14:paraId="55B49EAF" w14:textId="17ED2245"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Copper</w:t>
            </w:r>
          </w:p>
        </w:tc>
        <w:tc>
          <w:tcPr>
            <w:tcW w:w="1136" w:type="dxa"/>
          </w:tcPr>
          <w:p w14:paraId="0D3885A1" w14:textId="3C8094B2" w:rsidR="00F57469" w:rsidRPr="00B8103D" w:rsidRDefault="002D6D43" w:rsidP="00604DC4">
            <w:pPr>
              <w:pStyle w:val="SideBarTitle"/>
              <w:widowControl w:val="0"/>
              <w:rPr>
                <w:rFonts w:ascii="Arial" w:hAnsi="Arial" w:cs="Arial"/>
                <w:color w:val="000000"/>
              </w:rPr>
            </w:pPr>
            <w:r>
              <w:rPr>
                <w:rFonts w:ascii="Arial" w:hAnsi="Arial" w:cs="Arial"/>
                <w:color w:val="000000"/>
              </w:rPr>
              <w:t>9/26/2025</w:t>
            </w:r>
          </w:p>
        </w:tc>
        <w:tc>
          <w:tcPr>
            <w:tcW w:w="1178" w:type="dxa"/>
          </w:tcPr>
          <w:p w14:paraId="4C6B3419" w14:textId="364C3950" w:rsidR="00F57469" w:rsidRPr="00B8103D" w:rsidRDefault="00B63133" w:rsidP="00604DC4">
            <w:pPr>
              <w:pStyle w:val="SideBarTitle"/>
              <w:widowControl w:val="0"/>
              <w:rPr>
                <w:rFonts w:ascii="Arial" w:hAnsi="Arial" w:cs="Arial"/>
                <w:color w:val="000000"/>
              </w:rPr>
            </w:pPr>
            <w:r>
              <w:rPr>
                <w:rFonts w:ascii="Arial" w:hAnsi="Arial" w:cs="Arial"/>
                <w:color w:val="000000"/>
              </w:rPr>
              <w:t>10</w:t>
            </w:r>
          </w:p>
        </w:tc>
        <w:tc>
          <w:tcPr>
            <w:tcW w:w="1183" w:type="dxa"/>
          </w:tcPr>
          <w:p w14:paraId="47BA8F47" w14:textId="59F8E05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1.3</w:t>
            </w:r>
          </w:p>
        </w:tc>
        <w:tc>
          <w:tcPr>
            <w:tcW w:w="1173" w:type="dxa"/>
          </w:tcPr>
          <w:p w14:paraId="3B7460C2" w14:textId="21A083B4"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w:t>
            </w:r>
            <w:r w:rsidR="002D6D43">
              <w:rPr>
                <w:rFonts w:ascii="Arial" w:hAnsi="Arial" w:cs="Arial"/>
                <w:color w:val="000000"/>
              </w:rPr>
              <w:t>88</w:t>
            </w:r>
          </w:p>
          <w:p w14:paraId="5B177BB8" w14:textId="7907629C" w:rsidR="00F57469" w:rsidRPr="00B8103D" w:rsidRDefault="00F57469" w:rsidP="00F57469">
            <w:pPr>
              <w:pStyle w:val="SideBarTitle"/>
              <w:widowControl w:val="0"/>
              <w:rPr>
                <w:rFonts w:ascii="Arial" w:hAnsi="Arial" w:cs="Arial"/>
                <w:color w:val="000000"/>
              </w:rPr>
            </w:pPr>
            <w:r w:rsidRPr="00B8103D">
              <w:rPr>
                <w:rFonts w:ascii="Arial" w:hAnsi="Arial" w:cs="Arial"/>
                <w:b/>
                <w:bCs/>
                <w:color w:val="000000"/>
              </w:rPr>
              <w:t>90</w:t>
            </w:r>
            <w:r w:rsidRPr="00B8103D">
              <w:rPr>
                <w:rFonts w:ascii="Arial" w:hAnsi="Arial" w:cs="Arial"/>
                <w:b/>
                <w:bCs/>
                <w:color w:val="000000"/>
                <w:vertAlign w:val="superscript"/>
              </w:rPr>
              <w:t>th</w:t>
            </w:r>
            <w:r w:rsidRPr="00B8103D">
              <w:rPr>
                <w:rFonts w:ascii="Arial" w:hAnsi="Arial" w:cs="Arial"/>
                <w:b/>
                <w:bCs/>
                <w:color w:val="000000"/>
              </w:rPr>
              <w:t xml:space="preserve"> Percentile</w:t>
            </w:r>
          </w:p>
        </w:tc>
        <w:tc>
          <w:tcPr>
            <w:tcW w:w="719" w:type="dxa"/>
          </w:tcPr>
          <w:p w14:paraId="2EF23562" w14:textId="706B3A4E"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ppm</w:t>
            </w:r>
          </w:p>
        </w:tc>
        <w:tc>
          <w:tcPr>
            <w:tcW w:w="1121" w:type="dxa"/>
          </w:tcPr>
          <w:p w14:paraId="432E7E86" w14:textId="7E3CA727" w:rsidR="00F57469" w:rsidRPr="00B8103D" w:rsidRDefault="00F57469" w:rsidP="00F57469">
            <w:pPr>
              <w:pStyle w:val="SideBarTitle"/>
              <w:widowControl w:val="0"/>
              <w:rPr>
                <w:rFonts w:ascii="Arial" w:hAnsi="Arial" w:cs="Arial"/>
                <w:color w:val="000000"/>
              </w:rPr>
            </w:pPr>
            <w:r w:rsidRPr="00B8103D">
              <w:rPr>
                <w:rFonts w:ascii="Arial" w:hAnsi="Arial" w:cs="Arial"/>
                <w:color w:val="000000"/>
              </w:rPr>
              <w:t>0.</w:t>
            </w:r>
            <w:r w:rsidR="00B63133">
              <w:rPr>
                <w:rFonts w:ascii="Arial" w:hAnsi="Arial" w:cs="Arial"/>
                <w:color w:val="000000"/>
              </w:rPr>
              <w:t>0</w:t>
            </w:r>
            <w:r w:rsidR="00B111A5">
              <w:rPr>
                <w:rFonts w:ascii="Arial" w:hAnsi="Arial" w:cs="Arial"/>
                <w:color w:val="000000"/>
              </w:rPr>
              <w:t>362</w:t>
            </w:r>
            <w:r w:rsidRPr="00B8103D">
              <w:rPr>
                <w:rFonts w:ascii="Arial" w:hAnsi="Arial" w:cs="Arial"/>
                <w:color w:val="000000"/>
              </w:rPr>
              <w:t xml:space="preserve"> to </w:t>
            </w:r>
            <w:r w:rsidR="00B111A5">
              <w:rPr>
                <w:rFonts w:ascii="Arial" w:hAnsi="Arial" w:cs="Arial"/>
                <w:color w:val="000000"/>
              </w:rPr>
              <w:t>1.166</w:t>
            </w:r>
          </w:p>
          <w:p w14:paraId="01F5FB1E" w14:textId="1250BF44" w:rsidR="00F57469" w:rsidRPr="00B8103D" w:rsidRDefault="00F57469" w:rsidP="00604DC4">
            <w:pPr>
              <w:pStyle w:val="SideBarTitle"/>
              <w:widowControl w:val="0"/>
              <w:rPr>
                <w:rFonts w:ascii="Arial" w:hAnsi="Arial" w:cs="Arial"/>
                <w:color w:val="000000"/>
              </w:rPr>
            </w:pPr>
          </w:p>
        </w:tc>
        <w:tc>
          <w:tcPr>
            <w:tcW w:w="1106" w:type="dxa"/>
          </w:tcPr>
          <w:p w14:paraId="1CF6CDE4" w14:textId="3EC652A5"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 Sites Exceeded AL</w:t>
            </w:r>
          </w:p>
        </w:tc>
        <w:tc>
          <w:tcPr>
            <w:tcW w:w="1740" w:type="dxa"/>
          </w:tcPr>
          <w:p w14:paraId="43455CC6" w14:textId="432B331C"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 leaching from wood preservatives</w:t>
            </w:r>
          </w:p>
        </w:tc>
      </w:tr>
      <w:tr w:rsidR="002D6D43" w:rsidRPr="00B8103D" w14:paraId="04B54612" w14:textId="77777777" w:rsidTr="002D6D43">
        <w:tc>
          <w:tcPr>
            <w:tcW w:w="1439" w:type="dxa"/>
          </w:tcPr>
          <w:p w14:paraId="36AE6164" w14:textId="319316A2" w:rsidR="002D6D43" w:rsidRPr="00B8103D" w:rsidRDefault="002D6D43" w:rsidP="002D6D43">
            <w:pPr>
              <w:pStyle w:val="SideBarTitle"/>
              <w:widowControl w:val="0"/>
              <w:rPr>
                <w:rFonts w:ascii="Arial" w:hAnsi="Arial" w:cs="Arial"/>
                <w:b/>
                <w:bCs/>
                <w:color w:val="000000"/>
              </w:rPr>
            </w:pPr>
            <w:r w:rsidRPr="00B8103D">
              <w:rPr>
                <w:rFonts w:ascii="Arial" w:hAnsi="Arial" w:cs="Arial"/>
                <w:b/>
                <w:bCs/>
                <w:color w:val="000000"/>
              </w:rPr>
              <w:t>Lead</w:t>
            </w:r>
          </w:p>
        </w:tc>
        <w:tc>
          <w:tcPr>
            <w:tcW w:w="1136" w:type="dxa"/>
          </w:tcPr>
          <w:p w14:paraId="5ADB0441" w14:textId="15AC7AAE" w:rsidR="002D6D43" w:rsidRPr="00B8103D" w:rsidRDefault="002D6D43" w:rsidP="002D6D43">
            <w:pPr>
              <w:pStyle w:val="SideBarTitle"/>
              <w:widowControl w:val="0"/>
              <w:rPr>
                <w:rFonts w:ascii="Arial" w:hAnsi="Arial" w:cs="Arial"/>
                <w:color w:val="000000"/>
              </w:rPr>
            </w:pPr>
            <w:r>
              <w:rPr>
                <w:rFonts w:ascii="Arial" w:hAnsi="Arial" w:cs="Arial"/>
                <w:color w:val="000000"/>
              </w:rPr>
              <w:t>9/26/2025</w:t>
            </w:r>
          </w:p>
        </w:tc>
        <w:tc>
          <w:tcPr>
            <w:tcW w:w="1178" w:type="dxa"/>
          </w:tcPr>
          <w:p w14:paraId="1F3F2408" w14:textId="4E12CC39" w:rsidR="002D6D43" w:rsidRPr="00B8103D" w:rsidRDefault="002D6D43" w:rsidP="002D6D43">
            <w:pPr>
              <w:pStyle w:val="SideBarTitle"/>
              <w:widowControl w:val="0"/>
              <w:rPr>
                <w:rFonts w:ascii="Arial" w:hAnsi="Arial" w:cs="Arial"/>
                <w:color w:val="000000"/>
              </w:rPr>
            </w:pPr>
            <w:r>
              <w:rPr>
                <w:rFonts w:ascii="Arial" w:hAnsi="Arial" w:cs="Arial"/>
                <w:color w:val="000000"/>
              </w:rPr>
              <w:t>10</w:t>
            </w:r>
          </w:p>
        </w:tc>
        <w:tc>
          <w:tcPr>
            <w:tcW w:w="1183" w:type="dxa"/>
          </w:tcPr>
          <w:p w14:paraId="54560865" w14:textId="420B5E5E"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15</w:t>
            </w:r>
          </w:p>
        </w:tc>
        <w:tc>
          <w:tcPr>
            <w:tcW w:w="1173" w:type="dxa"/>
          </w:tcPr>
          <w:p w14:paraId="5D2622D8" w14:textId="2492058D" w:rsidR="002D6D43" w:rsidRPr="00B8103D" w:rsidRDefault="002D6D43" w:rsidP="002D6D43">
            <w:pPr>
              <w:pStyle w:val="SideBarTitle"/>
              <w:widowControl w:val="0"/>
              <w:rPr>
                <w:rFonts w:ascii="Arial" w:hAnsi="Arial" w:cs="Arial"/>
                <w:color w:val="000000"/>
              </w:rPr>
            </w:pPr>
            <w:r>
              <w:rPr>
                <w:rFonts w:ascii="Arial" w:hAnsi="Arial" w:cs="Arial"/>
                <w:color w:val="000000"/>
              </w:rPr>
              <w:t>2.66</w:t>
            </w:r>
          </w:p>
          <w:p w14:paraId="038CDB18" w14:textId="2B5EE5D2" w:rsidR="002D6D43" w:rsidRPr="00B8103D" w:rsidRDefault="002D6D43" w:rsidP="002D6D43">
            <w:pPr>
              <w:pStyle w:val="SideBarTitle"/>
              <w:widowControl w:val="0"/>
              <w:rPr>
                <w:rFonts w:ascii="Arial" w:hAnsi="Arial" w:cs="Arial"/>
                <w:color w:val="000000"/>
              </w:rPr>
            </w:pPr>
            <w:r w:rsidRPr="00B8103D">
              <w:rPr>
                <w:rFonts w:ascii="Arial" w:hAnsi="Arial" w:cs="Arial"/>
                <w:b/>
                <w:bCs/>
                <w:color w:val="000000"/>
              </w:rPr>
              <w:t>90</w:t>
            </w:r>
            <w:r w:rsidRPr="00B8103D">
              <w:rPr>
                <w:rFonts w:ascii="Arial" w:hAnsi="Arial" w:cs="Arial"/>
                <w:b/>
                <w:bCs/>
                <w:color w:val="000000"/>
                <w:vertAlign w:val="superscript"/>
              </w:rPr>
              <w:t>th</w:t>
            </w:r>
            <w:r w:rsidRPr="00B8103D">
              <w:rPr>
                <w:rFonts w:ascii="Arial" w:hAnsi="Arial" w:cs="Arial"/>
                <w:b/>
                <w:bCs/>
                <w:color w:val="000000"/>
              </w:rPr>
              <w:t xml:space="preserve"> Percentile</w:t>
            </w:r>
          </w:p>
        </w:tc>
        <w:tc>
          <w:tcPr>
            <w:tcW w:w="719" w:type="dxa"/>
          </w:tcPr>
          <w:p w14:paraId="4DBDD75F" w14:textId="59A86BB5"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pp</w:t>
            </w:r>
            <w:r>
              <w:rPr>
                <w:rFonts w:ascii="Arial" w:hAnsi="Arial" w:cs="Arial"/>
                <w:color w:val="000000"/>
              </w:rPr>
              <w:t>b</w:t>
            </w:r>
          </w:p>
        </w:tc>
        <w:tc>
          <w:tcPr>
            <w:tcW w:w="1121" w:type="dxa"/>
          </w:tcPr>
          <w:p w14:paraId="62E86900" w14:textId="56A7EC34"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ND to</w:t>
            </w:r>
            <w:r w:rsidR="00B111A5">
              <w:rPr>
                <w:rFonts w:ascii="Arial" w:hAnsi="Arial" w:cs="Arial"/>
                <w:color w:val="000000"/>
              </w:rPr>
              <w:t xml:space="preserve"> 7.0</w:t>
            </w:r>
          </w:p>
        </w:tc>
        <w:tc>
          <w:tcPr>
            <w:tcW w:w="1106" w:type="dxa"/>
          </w:tcPr>
          <w:p w14:paraId="06FC456F" w14:textId="4BBB75EF"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0 Sites Exceeded AL</w:t>
            </w:r>
          </w:p>
        </w:tc>
        <w:tc>
          <w:tcPr>
            <w:tcW w:w="1740" w:type="dxa"/>
          </w:tcPr>
          <w:p w14:paraId="170078B6" w14:textId="24B71879"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w:t>
            </w:r>
          </w:p>
        </w:tc>
      </w:tr>
      <w:tr w:rsidR="002D6D43" w:rsidRPr="00B8103D" w14:paraId="6CC636AA" w14:textId="77777777" w:rsidTr="00C24BA9">
        <w:tc>
          <w:tcPr>
            <w:tcW w:w="10795" w:type="dxa"/>
            <w:gridSpan w:val="9"/>
          </w:tcPr>
          <w:p w14:paraId="326F1103" w14:textId="68FFCFBB" w:rsidR="002D6D43" w:rsidRPr="00B8103D" w:rsidRDefault="002D6D43" w:rsidP="002D6D43">
            <w:pPr>
              <w:pStyle w:val="SideBarTitle"/>
              <w:widowControl w:val="0"/>
              <w:rPr>
                <w:rFonts w:ascii="Arial" w:hAnsi="Arial" w:cs="Arial"/>
                <w:b/>
                <w:bCs/>
                <w:color w:val="000000"/>
              </w:rPr>
            </w:pPr>
            <w:r w:rsidRPr="00B8103D">
              <w:rPr>
                <w:rFonts w:ascii="Arial" w:hAnsi="Arial" w:cs="Arial"/>
                <w:b/>
                <w:bCs/>
                <w:color w:val="000000"/>
              </w:rPr>
              <w:t>Disinfectants</w:t>
            </w:r>
          </w:p>
        </w:tc>
      </w:tr>
      <w:tr w:rsidR="002D6D43" w:rsidRPr="00B8103D" w14:paraId="519C50D2" w14:textId="77777777" w:rsidTr="002D6D43">
        <w:tc>
          <w:tcPr>
            <w:tcW w:w="1439" w:type="dxa"/>
          </w:tcPr>
          <w:p w14:paraId="0B2C120B" w14:textId="4AD8EBF9" w:rsidR="002D6D43" w:rsidRPr="00B8103D" w:rsidRDefault="002D6D43" w:rsidP="002D6D43">
            <w:pPr>
              <w:pStyle w:val="SideBarTitle"/>
              <w:widowControl w:val="0"/>
              <w:rPr>
                <w:rFonts w:ascii="Arial" w:hAnsi="Arial" w:cs="Arial"/>
                <w:b/>
                <w:bCs/>
                <w:color w:val="000000"/>
              </w:rPr>
            </w:pPr>
            <w:r w:rsidRPr="00B8103D">
              <w:rPr>
                <w:rFonts w:ascii="Arial" w:hAnsi="Arial" w:cs="Arial"/>
                <w:b/>
                <w:bCs/>
                <w:color w:val="000000"/>
              </w:rPr>
              <w:t>Chlorine</w:t>
            </w:r>
          </w:p>
        </w:tc>
        <w:tc>
          <w:tcPr>
            <w:tcW w:w="1136" w:type="dxa"/>
          </w:tcPr>
          <w:p w14:paraId="34BCF442" w14:textId="2C6802F5" w:rsidR="002D6D43" w:rsidRPr="00B8103D" w:rsidRDefault="00B111A5" w:rsidP="002D6D43">
            <w:pPr>
              <w:pStyle w:val="SideBarTitle"/>
              <w:widowControl w:val="0"/>
              <w:rPr>
                <w:rFonts w:ascii="Arial" w:hAnsi="Arial" w:cs="Arial"/>
                <w:color w:val="000000"/>
              </w:rPr>
            </w:pPr>
            <w:r>
              <w:rPr>
                <w:rFonts w:ascii="Arial" w:hAnsi="Arial" w:cs="Arial"/>
                <w:color w:val="000000"/>
              </w:rPr>
              <w:t>3</w:t>
            </w:r>
            <w:r w:rsidR="002D6D43" w:rsidRPr="00B8103D">
              <w:rPr>
                <w:rFonts w:ascii="Arial" w:hAnsi="Arial" w:cs="Arial"/>
                <w:color w:val="000000"/>
              </w:rPr>
              <w:t>/31/202</w:t>
            </w:r>
            <w:r>
              <w:rPr>
                <w:rFonts w:ascii="Arial" w:hAnsi="Arial" w:cs="Arial"/>
                <w:color w:val="000000"/>
              </w:rPr>
              <w:t>5</w:t>
            </w:r>
          </w:p>
        </w:tc>
        <w:tc>
          <w:tcPr>
            <w:tcW w:w="1178" w:type="dxa"/>
          </w:tcPr>
          <w:p w14:paraId="4FF34DA9" w14:textId="356A26EB"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MRDL=4.0</w:t>
            </w:r>
          </w:p>
        </w:tc>
        <w:tc>
          <w:tcPr>
            <w:tcW w:w="1183" w:type="dxa"/>
          </w:tcPr>
          <w:p w14:paraId="43F72363" w14:textId="34DA1969"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MRDLG=4</w:t>
            </w:r>
          </w:p>
        </w:tc>
        <w:tc>
          <w:tcPr>
            <w:tcW w:w="1173" w:type="dxa"/>
          </w:tcPr>
          <w:p w14:paraId="7B156261" w14:textId="5EBF0358" w:rsidR="002D6D43" w:rsidRPr="00B8103D" w:rsidRDefault="00B111A5" w:rsidP="002D6D43">
            <w:pPr>
              <w:pStyle w:val="SideBarTitle"/>
              <w:widowControl w:val="0"/>
              <w:rPr>
                <w:rFonts w:ascii="Arial" w:hAnsi="Arial" w:cs="Arial"/>
                <w:color w:val="000000"/>
              </w:rPr>
            </w:pPr>
            <w:r>
              <w:rPr>
                <w:rFonts w:ascii="Arial" w:hAnsi="Arial" w:cs="Arial"/>
                <w:color w:val="000000"/>
              </w:rPr>
              <w:t>1.0</w:t>
            </w:r>
          </w:p>
        </w:tc>
        <w:tc>
          <w:tcPr>
            <w:tcW w:w="719" w:type="dxa"/>
          </w:tcPr>
          <w:p w14:paraId="7E6C2622" w14:textId="44F3B788"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ppm</w:t>
            </w:r>
          </w:p>
        </w:tc>
        <w:tc>
          <w:tcPr>
            <w:tcW w:w="1121" w:type="dxa"/>
          </w:tcPr>
          <w:p w14:paraId="6E5B783F" w14:textId="17BF0BAE" w:rsidR="002D6D43" w:rsidRDefault="002D6D43" w:rsidP="002D6D43">
            <w:pPr>
              <w:pStyle w:val="SideBarTitle"/>
              <w:widowControl w:val="0"/>
              <w:jc w:val="center"/>
              <w:rPr>
                <w:rFonts w:ascii="Arial" w:hAnsi="Arial" w:cs="Arial"/>
                <w:color w:val="000000"/>
              </w:rPr>
            </w:pPr>
            <w:r w:rsidRPr="00B8103D">
              <w:rPr>
                <w:rFonts w:ascii="Arial" w:hAnsi="Arial" w:cs="Arial"/>
                <w:color w:val="000000"/>
              </w:rPr>
              <w:t>0.</w:t>
            </w:r>
            <w:r w:rsidR="00B111A5">
              <w:rPr>
                <w:rFonts w:ascii="Arial" w:hAnsi="Arial" w:cs="Arial"/>
                <w:color w:val="000000"/>
              </w:rPr>
              <w:t>66</w:t>
            </w:r>
            <w:r w:rsidRPr="00B8103D">
              <w:rPr>
                <w:rFonts w:ascii="Arial" w:hAnsi="Arial" w:cs="Arial"/>
                <w:color w:val="000000"/>
              </w:rPr>
              <w:t xml:space="preserve"> to </w:t>
            </w:r>
            <w:r>
              <w:rPr>
                <w:rFonts w:ascii="Arial" w:hAnsi="Arial" w:cs="Arial"/>
                <w:color w:val="000000"/>
              </w:rPr>
              <w:t>1.</w:t>
            </w:r>
            <w:r w:rsidR="00B111A5">
              <w:rPr>
                <w:rFonts w:ascii="Arial" w:hAnsi="Arial" w:cs="Arial"/>
                <w:color w:val="000000"/>
              </w:rPr>
              <w:t>48</w:t>
            </w:r>
          </w:p>
          <w:p w14:paraId="29AD8685" w14:textId="667427EB" w:rsidR="002D6D43" w:rsidRPr="00B8103D" w:rsidRDefault="002D6D43" w:rsidP="002D6D43">
            <w:pPr>
              <w:pStyle w:val="SideBarTitle"/>
              <w:widowControl w:val="0"/>
              <w:jc w:val="center"/>
              <w:rPr>
                <w:rFonts w:ascii="Arial" w:hAnsi="Arial" w:cs="Arial"/>
                <w:color w:val="000000"/>
              </w:rPr>
            </w:pPr>
          </w:p>
        </w:tc>
        <w:tc>
          <w:tcPr>
            <w:tcW w:w="1106" w:type="dxa"/>
          </w:tcPr>
          <w:p w14:paraId="15FFF325" w14:textId="1F1D5924" w:rsidR="002D6D43" w:rsidRPr="00B8103D" w:rsidRDefault="002D6D43" w:rsidP="002D6D43">
            <w:pPr>
              <w:pStyle w:val="SideBarTitle"/>
              <w:widowControl w:val="0"/>
              <w:rPr>
                <w:rFonts w:ascii="Arial" w:hAnsi="Arial" w:cs="Arial"/>
                <w:color w:val="000000"/>
              </w:rPr>
            </w:pPr>
            <w:r w:rsidRPr="00B8103D">
              <w:rPr>
                <w:rFonts w:ascii="Arial" w:hAnsi="Arial" w:cs="Arial"/>
                <w:color w:val="000000"/>
              </w:rPr>
              <w:t>No</w:t>
            </w:r>
          </w:p>
        </w:tc>
        <w:tc>
          <w:tcPr>
            <w:tcW w:w="1740" w:type="dxa"/>
          </w:tcPr>
          <w:p w14:paraId="171F919C" w14:textId="431405D2" w:rsidR="002D6D43" w:rsidRPr="00B8103D" w:rsidRDefault="002D6D43" w:rsidP="002D6D43">
            <w:pPr>
              <w:pStyle w:val="SideBarTitle"/>
              <w:widowControl w:val="0"/>
              <w:rPr>
                <w:rFonts w:ascii="Arial" w:hAnsi="Arial" w:cs="Arial"/>
                <w:color w:val="000000"/>
              </w:rPr>
            </w:pPr>
            <w:r w:rsidRPr="00B8103D">
              <w:rPr>
                <w:rFonts w:ascii="Arial" w:hAnsi="Arial" w:cs="Arial"/>
                <w:snapToGrid w:val="0"/>
                <w:color w:val="000000"/>
                <w:sz w:val="18"/>
                <w:szCs w:val="18"/>
              </w:rPr>
              <w:t>Water additive used to control microbes</w:t>
            </w:r>
          </w:p>
        </w:tc>
      </w:tr>
    </w:tbl>
    <w:p w14:paraId="50FDD6FA" w14:textId="77777777" w:rsidR="00900A30" w:rsidRPr="00B8103D" w:rsidRDefault="00900A30" w:rsidP="003B4E45">
      <w:pPr>
        <w:pStyle w:val="SideBarTitle"/>
        <w:widowControl w:val="0"/>
        <w:spacing w:before="0" w:after="0"/>
        <w:ind w:left="2160" w:firstLine="720"/>
        <w:rPr>
          <w:rFonts w:ascii="Arial" w:hAnsi="Arial" w:cs="Arial"/>
          <w:color w:val="auto"/>
        </w:rPr>
      </w:pPr>
    </w:p>
    <w:p w14:paraId="06100118" w14:textId="77777777" w:rsidR="00F76266" w:rsidRPr="00B8103D" w:rsidRDefault="00F76266" w:rsidP="003B4E45">
      <w:pPr>
        <w:pStyle w:val="SideBarTitle"/>
        <w:widowControl w:val="0"/>
        <w:spacing w:before="0" w:after="0"/>
        <w:ind w:left="2160" w:firstLine="720"/>
        <w:rPr>
          <w:rFonts w:ascii="Arial" w:hAnsi="Arial" w:cs="Arial"/>
          <w:color w:val="auto"/>
        </w:rPr>
      </w:pPr>
    </w:p>
    <w:p w14:paraId="604C8729" w14:textId="77777777" w:rsidR="00077A51" w:rsidRDefault="00077A51" w:rsidP="003B4E45">
      <w:pPr>
        <w:pStyle w:val="SideBarTitle"/>
        <w:widowControl w:val="0"/>
        <w:spacing w:before="0" w:after="0"/>
        <w:ind w:left="2160" w:firstLine="720"/>
        <w:rPr>
          <w:rFonts w:ascii="Arial" w:hAnsi="Arial" w:cs="Arial"/>
          <w:color w:val="auto"/>
        </w:rPr>
      </w:pPr>
    </w:p>
    <w:p w14:paraId="22AB6A1D" w14:textId="77777777" w:rsidR="004D1EFC" w:rsidRDefault="004D1EFC" w:rsidP="003B4E45">
      <w:pPr>
        <w:pStyle w:val="SideBarTitle"/>
        <w:widowControl w:val="0"/>
        <w:spacing w:before="0" w:after="0"/>
        <w:ind w:left="2160" w:firstLine="720"/>
        <w:rPr>
          <w:rFonts w:ascii="Arial" w:hAnsi="Arial" w:cs="Arial"/>
          <w:color w:val="auto"/>
        </w:rPr>
      </w:pPr>
    </w:p>
    <w:p w14:paraId="58EC6090" w14:textId="77777777" w:rsidR="004D1EFC" w:rsidRPr="00B8103D" w:rsidRDefault="004D1EFC" w:rsidP="003B4E45">
      <w:pPr>
        <w:pStyle w:val="SideBarTitle"/>
        <w:widowControl w:val="0"/>
        <w:spacing w:before="0" w:after="0"/>
        <w:ind w:left="2160" w:firstLine="720"/>
        <w:rPr>
          <w:rFonts w:ascii="Arial" w:hAnsi="Arial" w:cs="Arial"/>
          <w:color w:val="auto"/>
        </w:rPr>
      </w:pPr>
    </w:p>
    <w:p w14:paraId="24DF31C9" w14:textId="77777777" w:rsidR="004D1EFC" w:rsidRPr="00B8103D" w:rsidRDefault="004D1EFC" w:rsidP="004D1EFC">
      <w:pPr>
        <w:pStyle w:val="SideBarTitle"/>
        <w:widowControl w:val="0"/>
        <w:spacing w:after="0"/>
        <w:rPr>
          <w:rFonts w:ascii="Arial" w:hAnsi="Arial" w:cs="Arial"/>
          <w:b/>
          <w:bCs/>
          <w:color w:val="000000"/>
        </w:rPr>
      </w:pPr>
      <w:r w:rsidRPr="00B8103D">
        <w:rPr>
          <w:rFonts w:ascii="Arial" w:hAnsi="Arial" w:cs="Arial"/>
          <w:b/>
          <w:bCs/>
          <w:color w:val="000000"/>
        </w:rPr>
        <w:t xml:space="preserve">TEST RESULTS – </w:t>
      </w:r>
      <w:r>
        <w:rPr>
          <w:rFonts w:ascii="Arial" w:hAnsi="Arial" w:cs="Arial"/>
          <w:b/>
          <w:bCs/>
          <w:color w:val="000000"/>
        </w:rPr>
        <w:t>MAYVILLE</w:t>
      </w:r>
      <w:r w:rsidRPr="00B63133">
        <w:rPr>
          <w:rFonts w:ascii="Arial" w:hAnsi="Arial" w:cs="Arial"/>
          <w:b/>
          <w:bCs/>
          <w:color w:val="000000"/>
        </w:rPr>
        <w:t xml:space="preserve"> CITY OF – ND4900622</w:t>
      </w:r>
      <w:r>
        <w:rPr>
          <w:rFonts w:ascii="Arial" w:hAnsi="Arial" w:cs="Arial"/>
          <w:b/>
          <w:bCs/>
          <w:color w:val="000000"/>
        </w:rPr>
        <w:t xml:space="preserve">   EAST CENTRAL REGIONAL WD-TRAILL-ND4901071</w:t>
      </w:r>
    </w:p>
    <w:tbl>
      <w:tblPr>
        <w:tblStyle w:val="TableGrid"/>
        <w:tblW w:w="0" w:type="auto"/>
        <w:tblLook w:val="04A0" w:firstRow="1" w:lastRow="0" w:firstColumn="1" w:lastColumn="0" w:noHBand="0" w:noVBand="1"/>
      </w:tblPr>
      <w:tblGrid>
        <w:gridCol w:w="1550"/>
        <w:gridCol w:w="1217"/>
        <w:gridCol w:w="1020"/>
        <w:gridCol w:w="999"/>
        <w:gridCol w:w="1222"/>
        <w:gridCol w:w="802"/>
        <w:gridCol w:w="975"/>
        <w:gridCol w:w="1160"/>
        <w:gridCol w:w="1845"/>
      </w:tblGrid>
      <w:tr w:rsidR="00F57469" w:rsidRPr="00B8103D" w14:paraId="4EAEB52E" w14:textId="77777777" w:rsidTr="004D1EFC">
        <w:tc>
          <w:tcPr>
            <w:tcW w:w="1550" w:type="dxa"/>
          </w:tcPr>
          <w:p w14:paraId="0E5585B2" w14:textId="3B961C04"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Inorganic Contaminants</w:t>
            </w:r>
          </w:p>
        </w:tc>
        <w:tc>
          <w:tcPr>
            <w:tcW w:w="1217" w:type="dxa"/>
          </w:tcPr>
          <w:p w14:paraId="01F6B38B" w14:textId="385BA403"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Date</w:t>
            </w:r>
          </w:p>
        </w:tc>
        <w:tc>
          <w:tcPr>
            <w:tcW w:w="1020" w:type="dxa"/>
          </w:tcPr>
          <w:p w14:paraId="70527F9C" w14:textId="3EF965E9"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MCL</w:t>
            </w:r>
          </w:p>
        </w:tc>
        <w:tc>
          <w:tcPr>
            <w:tcW w:w="999" w:type="dxa"/>
          </w:tcPr>
          <w:p w14:paraId="27F672A5" w14:textId="6EDD9CBC"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MCLG</w:t>
            </w:r>
          </w:p>
        </w:tc>
        <w:tc>
          <w:tcPr>
            <w:tcW w:w="1222" w:type="dxa"/>
          </w:tcPr>
          <w:p w14:paraId="3498EECC" w14:textId="637AA208"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High Comp.</w:t>
            </w:r>
          </w:p>
        </w:tc>
        <w:tc>
          <w:tcPr>
            <w:tcW w:w="802" w:type="dxa"/>
          </w:tcPr>
          <w:p w14:paraId="6A0DCD31" w14:textId="16FCF4C2"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Units</w:t>
            </w:r>
          </w:p>
        </w:tc>
        <w:tc>
          <w:tcPr>
            <w:tcW w:w="975" w:type="dxa"/>
          </w:tcPr>
          <w:p w14:paraId="3BAE58EA" w14:textId="77777777"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Range</w:t>
            </w:r>
          </w:p>
        </w:tc>
        <w:tc>
          <w:tcPr>
            <w:tcW w:w="1160" w:type="dxa"/>
          </w:tcPr>
          <w:p w14:paraId="674E8A1D" w14:textId="77777777"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Violation</w:t>
            </w:r>
          </w:p>
          <w:p w14:paraId="2E85BCC6" w14:textId="18B422DE" w:rsidR="00F57469" w:rsidRPr="00B8103D" w:rsidRDefault="00F57469" w:rsidP="004635C1">
            <w:pPr>
              <w:pStyle w:val="SideBarTitle"/>
              <w:widowControl w:val="0"/>
              <w:jc w:val="center"/>
              <w:rPr>
                <w:rFonts w:ascii="Arial" w:hAnsi="Arial" w:cs="Arial"/>
                <w:b/>
                <w:bCs/>
                <w:color w:val="000000"/>
              </w:rPr>
            </w:pPr>
            <w:r w:rsidRPr="00B8103D">
              <w:rPr>
                <w:rFonts w:ascii="Arial" w:hAnsi="Arial" w:cs="Arial"/>
                <w:b/>
                <w:bCs/>
                <w:color w:val="000000"/>
              </w:rPr>
              <w:t xml:space="preserve">Yes/No </w:t>
            </w:r>
            <w:r w:rsidRPr="00B8103D">
              <w:rPr>
                <w:rFonts w:ascii="Arial" w:hAnsi="Arial" w:cs="Arial"/>
                <w:b/>
                <w:bCs/>
                <w:color w:val="000000"/>
              </w:rPr>
              <w:lastRenderedPageBreak/>
              <w:t>Other</w:t>
            </w:r>
            <w:r w:rsidR="003A7DD1" w:rsidRPr="00B8103D">
              <w:rPr>
                <w:rFonts w:ascii="Arial" w:hAnsi="Arial" w:cs="Arial"/>
                <w:b/>
                <w:bCs/>
                <w:color w:val="000000"/>
              </w:rPr>
              <w:t xml:space="preserve"> I</w:t>
            </w:r>
            <w:r w:rsidRPr="00B8103D">
              <w:rPr>
                <w:rFonts w:ascii="Arial" w:hAnsi="Arial" w:cs="Arial"/>
                <w:b/>
                <w:bCs/>
                <w:color w:val="000000"/>
              </w:rPr>
              <w:t>nfo</w:t>
            </w:r>
          </w:p>
        </w:tc>
        <w:tc>
          <w:tcPr>
            <w:tcW w:w="1845" w:type="dxa"/>
          </w:tcPr>
          <w:p w14:paraId="5BA7C7F4" w14:textId="2A40ED95"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lastRenderedPageBreak/>
              <w:t>Likely Source of Contaminant</w:t>
            </w:r>
          </w:p>
        </w:tc>
      </w:tr>
      <w:tr w:rsidR="00F57469" w:rsidRPr="00B8103D" w14:paraId="2AACD648" w14:textId="77777777" w:rsidTr="004D1EFC">
        <w:tc>
          <w:tcPr>
            <w:tcW w:w="1550" w:type="dxa"/>
          </w:tcPr>
          <w:p w14:paraId="0FC90B81" w14:textId="5D1CB23D"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Nitrate-Nitrite</w:t>
            </w:r>
          </w:p>
        </w:tc>
        <w:tc>
          <w:tcPr>
            <w:tcW w:w="1217" w:type="dxa"/>
          </w:tcPr>
          <w:p w14:paraId="2ECAFB21" w14:textId="29844413" w:rsidR="00F57469" w:rsidRPr="00B8103D" w:rsidRDefault="00B111A5" w:rsidP="00604DC4">
            <w:pPr>
              <w:pStyle w:val="SideBarTitle"/>
              <w:widowControl w:val="0"/>
              <w:rPr>
                <w:rFonts w:ascii="Arial" w:hAnsi="Arial" w:cs="Arial"/>
                <w:color w:val="000000"/>
              </w:rPr>
            </w:pPr>
            <w:r>
              <w:rPr>
                <w:rFonts w:ascii="Arial" w:hAnsi="Arial" w:cs="Arial"/>
                <w:color w:val="000000"/>
              </w:rPr>
              <w:t>3/24/2025</w:t>
            </w:r>
          </w:p>
        </w:tc>
        <w:tc>
          <w:tcPr>
            <w:tcW w:w="1020" w:type="dxa"/>
          </w:tcPr>
          <w:p w14:paraId="3C10DB5C" w14:textId="6A5535D9"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10</w:t>
            </w:r>
          </w:p>
        </w:tc>
        <w:tc>
          <w:tcPr>
            <w:tcW w:w="999" w:type="dxa"/>
          </w:tcPr>
          <w:p w14:paraId="6DBC1F00" w14:textId="2ACD8AEB"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10</w:t>
            </w:r>
          </w:p>
        </w:tc>
        <w:tc>
          <w:tcPr>
            <w:tcW w:w="1222" w:type="dxa"/>
          </w:tcPr>
          <w:p w14:paraId="64FE473F" w14:textId="5F61A14C" w:rsidR="00F57469" w:rsidRPr="00B8103D" w:rsidRDefault="004D1EFC" w:rsidP="004635C1">
            <w:pPr>
              <w:pStyle w:val="SideBarTitle"/>
              <w:widowControl w:val="0"/>
              <w:jc w:val="center"/>
              <w:rPr>
                <w:rFonts w:ascii="Arial" w:hAnsi="Arial" w:cs="Arial"/>
                <w:color w:val="000000"/>
              </w:rPr>
            </w:pPr>
            <w:r>
              <w:rPr>
                <w:rFonts w:ascii="Arial" w:hAnsi="Arial" w:cs="Arial"/>
                <w:color w:val="000000"/>
              </w:rPr>
              <w:t>0.</w:t>
            </w:r>
            <w:r w:rsidR="00B111A5">
              <w:rPr>
                <w:rFonts w:ascii="Arial" w:hAnsi="Arial" w:cs="Arial"/>
                <w:color w:val="000000"/>
              </w:rPr>
              <w:t>512</w:t>
            </w:r>
          </w:p>
        </w:tc>
        <w:tc>
          <w:tcPr>
            <w:tcW w:w="802" w:type="dxa"/>
          </w:tcPr>
          <w:p w14:paraId="0A002CA8" w14:textId="0CFD981E"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ppm</w:t>
            </w:r>
          </w:p>
        </w:tc>
        <w:tc>
          <w:tcPr>
            <w:tcW w:w="975" w:type="dxa"/>
          </w:tcPr>
          <w:p w14:paraId="74475667" w14:textId="2C332FD0" w:rsidR="00F57469" w:rsidRPr="00B8103D" w:rsidRDefault="00B111A5" w:rsidP="004635C1">
            <w:pPr>
              <w:pStyle w:val="SideBarTitle"/>
              <w:widowControl w:val="0"/>
              <w:jc w:val="center"/>
              <w:rPr>
                <w:rFonts w:ascii="Arial" w:hAnsi="Arial" w:cs="Arial"/>
                <w:color w:val="000000"/>
              </w:rPr>
            </w:pPr>
            <w:r>
              <w:rPr>
                <w:rFonts w:ascii="Arial" w:hAnsi="Arial" w:cs="Arial"/>
                <w:color w:val="000000"/>
              </w:rPr>
              <w:t>N/A</w:t>
            </w:r>
          </w:p>
        </w:tc>
        <w:tc>
          <w:tcPr>
            <w:tcW w:w="1160" w:type="dxa"/>
          </w:tcPr>
          <w:p w14:paraId="43BDEAAB" w14:textId="42B4EC3C"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No</w:t>
            </w:r>
          </w:p>
        </w:tc>
        <w:tc>
          <w:tcPr>
            <w:tcW w:w="1845" w:type="dxa"/>
          </w:tcPr>
          <w:p w14:paraId="67E08074" w14:textId="5E39078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Runoff from fertilizer use; leaching from septic tanks, sewage; erosion of natural deposits.</w:t>
            </w:r>
          </w:p>
        </w:tc>
      </w:tr>
      <w:tr w:rsidR="0060343F" w:rsidRPr="00B8103D" w14:paraId="3C9266A4" w14:textId="77777777" w:rsidTr="00F1004F">
        <w:tc>
          <w:tcPr>
            <w:tcW w:w="10790" w:type="dxa"/>
            <w:gridSpan w:val="9"/>
          </w:tcPr>
          <w:p w14:paraId="3DAD4DE7" w14:textId="7355662B" w:rsidR="0060343F" w:rsidRPr="00B8103D" w:rsidRDefault="0060343F" w:rsidP="00147976">
            <w:pPr>
              <w:pStyle w:val="SideBarTitle"/>
              <w:widowControl w:val="0"/>
              <w:rPr>
                <w:rFonts w:ascii="Arial" w:hAnsi="Arial" w:cs="Arial"/>
                <w:color w:val="000000"/>
              </w:rPr>
            </w:pPr>
            <w:r w:rsidRPr="00B8103D">
              <w:rPr>
                <w:rFonts w:ascii="Arial" w:hAnsi="Arial" w:cs="Arial"/>
                <w:b/>
                <w:bCs/>
                <w:color w:val="000000"/>
              </w:rPr>
              <w:t>Stage 2 Disinfectant Byproducts (TTHM/HAA5)</w:t>
            </w:r>
          </w:p>
        </w:tc>
      </w:tr>
      <w:tr w:rsidR="00F57469" w:rsidRPr="00B8103D" w14:paraId="2C959AF7" w14:textId="77777777" w:rsidTr="004D1EFC">
        <w:tc>
          <w:tcPr>
            <w:tcW w:w="1550" w:type="dxa"/>
          </w:tcPr>
          <w:p w14:paraId="677FBF38" w14:textId="690154A0" w:rsidR="00F57469" w:rsidRPr="00B8103D" w:rsidRDefault="00F57469" w:rsidP="00147976">
            <w:pPr>
              <w:pStyle w:val="SideBarTitle"/>
              <w:widowControl w:val="0"/>
              <w:rPr>
                <w:rFonts w:ascii="Arial" w:hAnsi="Arial" w:cs="Arial"/>
                <w:b/>
                <w:bCs/>
                <w:color w:val="000000"/>
              </w:rPr>
            </w:pPr>
            <w:r w:rsidRPr="00B8103D">
              <w:rPr>
                <w:rFonts w:ascii="Arial" w:hAnsi="Arial" w:cs="Arial"/>
                <w:b/>
                <w:bCs/>
                <w:color w:val="000000"/>
              </w:rPr>
              <w:t>HAA5    System-wide</w:t>
            </w:r>
          </w:p>
        </w:tc>
        <w:tc>
          <w:tcPr>
            <w:tcW w:w="1217" w:type="dxa"/>
          </w:tcPr>
          <w:p w14:paraId="2AD7C0A7" w14:textId="0DB027A7"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12/31/202</w:t>
            </w:r>
            <w:r w:rsidR="00B111A5">
              <w:rPr>
                <w:rFonts w:ascii="Arial" w:hAnsi="Arial" w:cs="Arial"/>
                <w:color w:val="000000"/>
              </w:rPr>
              <w:t>5</w:t>
            </w:r>
          </w:p>
        </w:tc>
        <w:tc>
          <w:tcPr>
            <w:tcW w:w="1020" w:type="dxa"/>
          </w:tcPr>
          <w:p w14:paraId="3206A36E" w14:textId="03E65D84"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60</w:t>
            </w:r>
          </w:p>
        </w:tc>
        <w:tc>
          <w:tcPr>
            <w:tcW w:w="999" w:type="dxa"/>
          </w:tcPr>
          <w:p w14:paraId="43B887DB" w14:textId="554AE3A3" w:rsidR="00F57469" w:rsidRPr="00B8103D" w:rsidRDefault="00263797" w:rsidP="00263797">
            <w:pPr>
              <w:pStyle w:val="SideBarTitle"/>
              <w:widowControl w:val="0"/>
              <w:jc w:val="center"/>
              <w:rPr>
                <w:rFonts w:ascii="Arial" w:hAnsi="Arial" w:cs="Arial"/>
                <w:color w:val="000000"/>
              </w:rPr>
            </w:pPr>
            <w:r>
              <w:rPr>
                <w:rFonts w:ascii="Arial" w:hAnsi="Arial" w:cs="Arial"/>
                <w:color w:val="000000"/>
              </w:rPr>
              <w:t>N/A</w:t>
            </w:r>
          </w:p>
        </w:tc>
        <w:tc>
          <w:tcPr>
            <w:tcW w:w="1222" w:type="dxa"/>
          </w:tcPr>
          <w:p w14:paraId="1940AEAF" w14:textId="23C29ED8" w:rsidR="00F57469" w:rsidRPr="00B8103D" w:rsidRDefault="004D1EFC" w:rsidP="004635C1">
            <w:pPr>
              <w:pStyle w:val="SideBarTitle"/>
              <w:widowControl w:val="0"/>
              <w:jc w:val="center"/>
              <w:rPr>
                <w:rFonts w:ascii="Arial" w:hAnsi="Arial" w:cs="Arial"/>
                <w:color w:val="000000"/>
              </w:rPr>
            </w:pPr>
            <w:r>
              <w:rPr>
                <w:rFonts w:ascii="Arial" w:hAnsi="Arial" w:cs="Arial"/>
                <w:color w:val="000000"/>
              </w:rPr>
              <w:t>N/D</w:t>
            </w:r>
          </w:p>
        </w:tc>
        <w:tc>
          <w:tcPr>
            <w:tcW w:w="802" w:type="dxa"/>
          </w:tcPr>
          <w:p w14:paraId="617A260C" w14:textId="73DC4DFC"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ppb</w:t>
            </w:r>
          </w:p>
        </w:tc>
        <w:tc>
          <w:tcPr>
            <w:tcW w:w="975" w:type="dxa"/>
          </w:tcPr>
          <w:p w14:paraId="18A165BC" w14:textId="28CF199B" w:rsidR="00F57469" w:rsidRPr="00B8103D" w:rsidRDefault="003A7DD1" w:rsidP="004635C1">
            <w:pPr>
              <w:pStyle w:val="SideBarTitle"/>
              <w:widowControl w:val="0"/>
              <w:jc w:val="center"/>
              <w:rPr>
                <w:rFonts w:ascii="Arial" w:hAnsi="Arial" w:cs="Arial"/>
                <w:color w:val="000000"/>
              </w:rPr>
            </w:pPr>
            <w:r w:rsidRPr="00B8103D">
              <w:rPr>
                <w:rFonts w:ascii="Arial" w:hAnsi="Arial" w:cs="Arial"/>
                <w:color w:val="000000"/>
              </w:rPr>
              <w:t>N/A</w:t>
            </w:r>
          </w:p>
        </w:tc>
        <w:tc>
          <w:tcPr>
            <w:tcW w:w="1160" w:type="dxa"/>
          </w:tcPr>
          <w:p w14:paraId="26127639" w14:textId="6366CD9A"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No</w:t>
            </w:r>
          </w:p>
        </w:tc>
        <w:tc>
          <w:tcPr>
            <w:tcW w:w="1845" w:type="dxa"/>
          </w:tcPr>
          <w:p w14:paraId="2D4E36B5" w14:textId="3C5CFA75"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By-product of drinking water chlorination</w:t>
            </w:r>
          </w:p>
        </w:tc>
      </w:tr>
      <w:tr w:rsidR="00F57469" w:rsidRPr="00B8103D" w14:paraId="72F8C7A3" w14:textId="77777777" w:rsidTr="004D1EFC">
        <w:tc>
          <w:tcPr>
            <w:tcW w:w="1550" w:type="dxa"/>
          </w:tcPr>
          <w:p w14:paraId="0266CE13" w14:textId="6D6FCA47" w:rsidR="00F57469" w:rsidRPr="00B8103D" w:rsidRDefault="00F57469" w:rsidP="00147976">
            <w:pPr>
              <w:pStyle w:val="SideBarTitle"/>
              <w:widowControl w:val="0"/>
              <w:rPr>
                <w:rFonts w:ascii="Arial" w:hAnsi="Arial" w:cs="Arial"/>
                <w:b/>
                <w:bCs/>
                <w:color w:val="000000"/>
              </w:rPr>
            </w:pPr>
            <w:r w:rsidRPr="00B8103D">
              <w:rPr>
                <w:rFonts w:ascii="Arial" w:hAnsi="Arial" w:cs="Arial"/>
                <w:b/>
                <w:bCs/>
                <w:color w:val="000000"/>
              </w:rPr>
              <w:t>TTHM   System-wide</w:t>
            </w:r>
          </w:p>
        </w:tc>
        <w:tc>
          <w:tcPr>
            <w:tcW w:w="1217" w:type="dxa"/>
          </w:tcPr>
          <w:p w14:paraId="3CFC684C" w14:textId="7488649D"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12/31/202</w:t>
            </w:r>
            <w:r w:rsidR="00B111A5">
              <w:rPr>
                <w:rFonts w:ascii="Arial" w:hAnsi="Arial" w:cs="Arial"/>
                <w:color w:val="000000"/>
              </w:rPr>
              <w:t>5</w:t>
            </w:r>
          </w:p>
        </w:tc>
        <w:tc>
          <w:tcPr>
            <w:tcW w:w="1020" w:type="dxa"/>
          </w:tcPr>
          <w:p w14:paraId="3A3A0AB2" w14:textId="6EC17A18"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80</w:t>
            </w:r>
          </w:p>
        </w:tc>
        <w:tc>
          <w:tcPr>
            <w:tcW w:w="999" w:type="dxa"/>
          </w:tcPr>
          <w:p w14:paraId="5FB92C66" w14:textId="724D31E4" w:rsidR="00F57469" w:rsidRPr="00B8103D" w:rsidRDefault="00263797" w:rsidP="00263797">
            <w:pPr>
              <w:pStyle w:val="SideBarTitle"/>
              <w:widowControl w:val="0"/>
              <w:jc w:val="center"/>
              <w:rPr>
                <w:rFonts w:ascii="Arial" w:hAnsi="Arial" w:cs="Arial"/>
                <w:color w:val="000000"/>
              </w:rPr>
            </w:pPr>
            <w:r>
              <w:rPr>
                <w:rFonts w:ascii="Arial" w:hAnsi="Arial" w:cs="Arial"/>
                <w:color w:val="000000"/>
              </w:rPr>
              <w:t>N/A</w:t>
            </w:r>
          </w:p>
        </w:tc>
        <w:tc>
          <w:tcPr>
            <w:tcW w:w="1222" w:type="dxa"/>
          </w:tcPr>
          <w:p w14:paraId="5DE927CF" w14:textId="2E781A1E" w:rsidR="00F57469" w:rsidRPr="00B8103D" w:rsidRDefault="00B111A5" w:rsidP="004635C1">
            <w:pPr>
              <w:pStyle w:val="SideBarTitle"/>
              <w:widowControl w:val="0"/>
              <w:jc w:val="center"/>
              <w:rPr>
                <w:rFonts w:ascii="Arial" w:hAnsi="Arial" w:cs="Arial"/>
                <w:color w:val="000000"/>
              </w:rPr>
            </w:pPr>
            <w:r>
              <w:rPr>
                <w:rFonts w:ascii="Arial" w:hAnsi="Arial" w:cs="Arial"/>
                <w:color w:val="000000"/>
              </w:rPr>
              <w:t>6</w:t>
            </w:r>
          </w:p>
        </w:tc>
        <w:tc>
          <w:tcPr>
            <w:tcW w:w="802" w:type="dxa"/>
          </w:tcPr>
          <w:p w14:paraId="54A91979" w14:textId="6D3CC84A"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ppb</w:t>
            </w:r>
          </w:p>
        </w:tc>
        <w:tc>
          <w:tcPr>
            <w:tcW w:w="975" w:type="dxa"/>
          </w:tcPr>
          <w:p w14:paraId="106DF499" w14:textId="0004EF85" w:rsidR="00F57469" w:rsidRPr="00B8103D" w:rsidRDefault="003A7DD1" w:rsidP="004635C1">
            <w:pPr>
              <w:pStyle w:val="SideBarTitle"/>
              <w:widowControl w:val="0"/>
              <w:jc w:val="center"/>
              <w:rPr>
                <w:rFonts w:ascii="Arial" w:hAnsi="Arial" w:cs="Arial"/>
                <w:color w:val="000000"/>
              </w:rPr>
            </w:pPr>
            <w:r w:rsidRPr="00B8103D">
              <w:rPr>
                <w:rFonts w:ascii="Arial" w:hAnsi="Arial" w:cs="Arial"/>
                <w:color w:val="000000"/>
              </w:rPr>
              <w:t>N/A</w:t>
            </w:r>
          </w:p>
        </w:tc>
        <w:tc>
          <w:tcPr>
            <w:tcW w:w="1160" w:type="dxa"/>
          </w:tcPr>
          <w:p w14:paraId="764318A9" w14:textId="60C3BD98" w:rsidR="00F57469" w:rsidRPr="00B8103D" w:rsidRDefault="00F57469" w:rsidP="004635C1">
            <w:pPr>
              <w:pStyle w:val="SideBarTitle"/>
              <w:widowControl w:val="0"/>
              <w:jc w:val="center"/>
              <w:rPr>
                <w:rFonts w:ascii="Arial" w:hAnsi="Arial" w:cs="Arial"/>
                <w:color w:val="000000"/>
              </w:rPr>
            </w:pPr>
            <w:r w:rsidRPr="00B8103D">
              <w:rPr>
                <w:rFonts w:ascii="Arial" w:hAnsi="Arial" w:cs="Arial"/>
                <w:color w:val="000000"/>
              </w:rPr>
              <w:t>No</w:t>
            </w:r>
          </w:p>
        </w:tc>
        <w:tc>
          <w:tcPr>
            <w:tcW w:w="1845" w:type="dxa"/>
          </w:tcPr>
          <w:p w14:paraId="07160635" w14:textId="634F1446" w:rsidR="00F57469" w:rsidRPr="00B8103D" w:rsidRDefault="00F57469" w:rsidP="00147976">
            <w:pPr>
              <w:pStyle w:val="SideBarTitle"/>
              <w:widowControl w:val="0"/>
              <w:rPr>
                <w:rFonts w:ascii="Arial" w:hAnsi="Arial" w:cs="Arial"/>
                <w:color w:val="000000"/>
              </w:rPr>
            </w:pPr>
            <w:r w:rsidRPr="00B8103D">
              <w:rPr>
                <w:rFonts w:ascii="Arial" w:hAnsi="Arial" w:cs="Arial"/>
                <w:color w:val="000000"/>
              </w:rPr>
              <w:t>By-product of drinking water chlorination</w:t>
            </w:r>
          </w:p>
        </w:tc>
      </w:tr>
    </w:tbl>
    <w:p w14:paraId="3C4E485E" w14:textId="77777777" w:rsidR="00F83F3A" w:rsidRPr="00B8103D" w:rsidRDefault="00F83F3A" w:rsidP="00A25410">
      <w:pPr>
        <w:spacing w:after="0"/>
        <w:rPr>
          <w:rFonts w:ascii="Arial" w:hAnsi="Arial" w:cs="Arial"/>
          <w:b/>
          <w:bCs/>
          <w:i/>
          <w:iCs/>
          <w:sz w:val="20"/>
          <w:szCs w:val="20"/>
        </w:rPr>
      </w:pPr>
    </w:p>
    <w:tbl>
      <w:tblPr>
        <w:tblStyle w:val="TableGrid"/>
        <w:tblW w:w="10800" w:type="dxa"/>
        <w:tblInd w:w="-5" w:type="dxa"/>
        <w:tblLook w:val="04A0" w:firstRow="1" w:lastRow="0" w:firstColumn="1" w:lastColumn="0" w:noHBand="0" w:noVBand="1"/>
      </w:tblPr>
      <w:tblGrid>
        <w:gridCol w:w="1574"/>
        <w:gridCol w:w="1124"/>
        <w:gridCol w:w="1081"/>
        <w:gridCol w:w="1170"/>
        <w:gridCol w:w="1171"/>
        <w:gridCol w:w="720"/>
        <w:gridCol w:w="1125"/>
        <w:gridCol w:w="1106"/>
        <w:gridCol w:w="1729"/>
      </w:tblGrid>
      <w:tr w:rsidR="004C0B3E" w:rsidRPr="00FD48BD" w14:paraId="3FA74EFC" w14:textId="77777777" w:rsidTr="00D42FA0">
        <w:tc>
          <w:tcPr>
            <w:tcW w:w="10800" w:type="dxa"/>
            <w:gridSpan w:val="9"/>
          </w:tcPr>
          <w:p w14:paraId="15462933" w14:textId="77777777" w:rsidR="004C0B3E" w:rsidRPr="00FD48BD" w:rsidRDefault="004C0B3E" w:rsidP="00D42FA0">
            <w:pPr>
              <w:pStyle w:val="SideBarTitle"/>
              <w:widowControl w:val="0"/>
              <w:rPr>
                <w:rFonts w:ascii="Arial" w:hAnsi="Arial" w:cs="Arial"/>
                <w:b/>
                <w:bCs/>
                <w:color w:val="000000"/>
              </w:rPr>
            </w:pPr>
            <w:r w:rsidRPr="00FD48BD">
              <w:rPr>
                <w:rFonts w:ascii="Arial" w:hAnsi="Arial" w:cs="Arial"/>
                <w:b/>
                <w:bCs/>
                <w:color w:val="000000"/>
              </w:rPr>
              <w:t>Radioactive Contaminants</w:t>
            </w:r>
          </w:p>
        </w:tc>
      </w:tr>
      <w:tr w:rsidR="004C0B3E" w:rsidRPr="00B8103D" w14:paraId="66DEB4B8" w14:textId="77777777" w:rsidTr="00D42FA0">
        <w:tc>
          <w:tcPr>
            <w:tcW w:w="1574" w:type="dxa"/>
          </w:tcPr>
          <w:p w14:paraId="108E0200" w14:textId="77777777" w:rsidR="004C0B3E" w:rsidRPr="00B8103D" w:rsidRDefault="004C0B3E" w:rsidP="00D42FA0">
            <w:pPr>
              <w:pStyle w:val="SideBarTitle"/>
              <w:widowControl w:val="0"/>
              <w:rPr>
                <w:rFonts w:ascii="Arial" w:hAnsi="Arial" w:cs="Arial"/>
                <w:b/>
                <w:bCs/>
                <w:color w:val="000000"/>
              </w:rPr>
            </w:pPr>
            <w:r w:rsidRPr="00B8103D">
              <w:rPr>
                <w:rFonts w:ascii="Arial" w:hAnsi="Arial" w:cs="Arial"/>
                <w:b/>
                <w:bCs/>
                <w:color w:val="000000"/>
              </w:rPr>
              <w:t>Gross Alpha Including RA Excluding RN &amp; U</w:t>
            </w:r>
          </w:p>
        </w:tc>
        <w:tc>
          <w:tcPr>
            <w:tcW w:w="1124" w:type="dxa"/>
          </w:tcPr>
          <w:p w14:paraId="32EF756B" w14:textId="556A0874" w:rsidR="004C0B3E" w:rsidRPr="00B8103D" w:rsidRDefault="004C0B3E" w:rsidP="00D42FA0">
            <w:pPr>
              <w:pStyle w:val="SideBarTitle"/>
              <w:widowControl w:val="0"/>
              <w:rPr>
                <w:rFonts w:ascii="Arial" w:hAnsi="Arial" w:cs="Arial"/>
                <w:color w:val="000000"/>
              </w:rPr>
            </w:pPr>
            <w:r>
              <w:rPr>
                <w:rFonts w:ascii="Arial" w:hAnsi="Arial" w:cs="Arial"/>
                <w:color w:val="000000"/>
              </w:rPr>
              <w:t>6/25/2025</w:t>
            </w:r>
          </w:p>
        </w:tc>
        <w:tc>
          <w:tcPr>
            <w:tcW w:w="1081" w:type="dxa"/>
          </w:tcPr>
          <w:p w14:paraId="27786549" w14:textId="77777777" w:rsidR="004C0B3E" w:rsidRPr="00B8103D" w:rsidRDefault="004C0B3E" w:rsidP="00D42FA0">
            <w:pPr>
              <w:pStyle w:val="SideBarTitle"/>
              <w:widowControl w:val="0"/>
              <w:jc w:val="center"/>
              <w:rPr>
                <w:rFonts w:ascii="Arial" w:hAnsi="Arial" w:cs="Arial"/>
                <w:color w:val="000000"/>
              </w:rPr>
            </w:pPr>
            <w:r w:rsidRPr="00B8103D">
              <w:rPr>
                <w:rFonts w:ascii="Arial" w:hAnsi="Arial" w:cs="Arial"/>
                <w:color w:val="000000"/>
              </w:rPr>
              <w:t>15</w:t>
            </w:r>
          </w:p>
        </w:tc>
        <w:tc>
          <w:tcPr>
            <w:tcW w:w="1170" w:type="dxa"/>
          </w:tcPr>
          <w:p w14:paraId="50D26C13" w14:textId="77777777" w:rsidR="004C0B3E" w:rsidRPr="00B8103D" w:rsidRDefault="004C0B3E" w:rsidP="00D42FA0">
            <w:pPr>
              <w:pStyle w:val="SideBarTitle"/>
              <w:widowControl w:val="0"/>
              <w:jc w:val="center"/>
              <w:rPr>
                <w:rFonts w:ascii="Arial" w:hAnsi="Arial" w:cs="Arial"/>
                <w:color w:val="000000"/>
              </w:rPr>
            </w:pPr>
            <w:r w:rsidRPr="00B8103D">
              <w:rPr>
                <w:rFonts w:ascii="Arial" w:hAnsi="Arial" w:cs="Arial"/>
                <w:color w:val="000000"/>
              </w:rPr>
              <w:t>15</w:t>
            </w:r>
          </w:p>
        </w:tc>
        <w:tc>
          <w:tcPr>
            <w:tcW w:w="1171" w:type="dxa"/>
          </w:tcPr>
          <w:p w14:paraId="3388E47A" w14:textId="543D877F" w:rsidR="004C0B3E" w:rsidRPr="00B8103D" w:rsidRDefault="004C0B3E" w:rsidP="00D42FA0">
            <w:pPr>
              <w:pStyle w:val="SideBarTitle"/>
              <w:widowControl w:val="0"/>
              <w:jc w:val="center"/>
              <w:rPr>
                <w:rFonts w:ascii="Arial" w:hAnsi="Arial" w:cs="Arial"/>
                <w:color w:val="000000"/>
              </w:rPr>
            </w:pPr>
            <w:r>
              <w:rPr>
                <w:rFonts w:ascii="Arial" w:hAnsi="Arial" w:cs="Arial"/>
                <w:color w:val="000000"/>
              </w:rPr>
              <w:t>ND</w:t>
            </w:r>
          </w:p>
        </w:tc>
        <w:tc>
          <w:tcPr>
            <w:tcW w:w="720" w:type="dxa"/>
          </w:tcPr>
          <w:p w14:paraId="25B1F26A" w14:textId="77777777" w:rsidR="004C0B3E" w:rsidRPr="00B8103D" w:rsidRDefault="004C0B3E" w:rsidP="00D42FA0">
            <w:pPr>
              <w:pStyle w:val="SideBarTitle"/>
              <w:widowControl w:val="0"/>
              <w:rPr>
                <w:rFonts w:ascii="Arial" w:hAnsi="Arial" w:cs="Arial"/>
                <w:color w:val="000000"/>
              </w:rPr>
            </w:pPr>
            <w:r w:rsidRPr="00B8103D">
              <w:rPr>
                <w:rFonts w:ascii="Arial" w:hAnsi="Arial" w:cs="Arial"/>
                <w:color w:val="000000"/>
              </w:rPr>
              <w:t>pCi/l</w:t>
            </w:r>
          </w:p>
        </w:tc>
        <w:tc>
          <w:tcPr>
            <w:tcW w:w="1125" w:type="dxa"/>
          </w:tcPr>
          <w:p w14:paraId="36AD9B09" w14:textId="77777777" w:rsidR="004C0B3E" w:rsidRPr="00B8103D" w:rsidRDefault="004C0B3E" w:rsidP="00D42FA0">
            <w:pPr>
              <w:pStyle w:val="SideBarTitle"/>
              <w:widowControl w:val="0"/>
              <w:jc w:val="center"/>
              <w:rPr>
                <w:rFonts w:ascii="Arial" w:hAnsi="Arial" w:cs="Arial"/>
                <w:color w:val="000000"/>
              </w:rPr>
            </w:pPr>
            <w:r w:rsidRPr="00B8103D">
              <w:rPr>
                <w:rFonts w:ascii="Arial" w:hAnsi="Arial" w:cs="Arial"/>
                <w:color w:val="000000"/>
              </w:rPr>
              <w:t>N/A</w:t>
            </w:r>
          </w:p>
        </w:tc>
        <w:tc>
          <w:tcPr>
            <w:tcW w:w="1106" w:type="dxa"/>
          </w:tcPr>
          <w:p w14:paraId="3D216988" w14:textId="77777777" w:rsidR="004C0B3E" w:rsidRPr="00B8103D" w:rsidRDefault="004C0B3E" w:rsidP="00D42FA0">
            <w:pPr>
              <w:pStyle w:val="SideBarTitle"/>
              <w:widowControl w:val="0"/>
              <w:jc w:val="center"/>
              <w:rPr>
                <w:rFonts w:ascii="Arial" w:hAnsi="Arial" w:cs="Arial"/>
                <w:color w:val="000000"/>
              </w:rPr>
            </w:pPr>
            <w:r w:rsidRPr="00B8103D">
              <w:rPr>
                <w:rFonts w:ascii="Arial" w:hAnsi="Arial" w:cs="Arial"/>
                <w:color w:val="000000"/>
              </w:rPr>
              <w:t>No</w:t>
            </w:r>
          </w:p>
        </w:tc>
        <w:tc>
          <w:tcPr>
            <w:tcW w:w="1729" w:type="dxa"/>
          </w:tcPr>
          <w:p w14:paraId="45DA6843" w14:textId="77777777" w:rsidR="004C0B3E" w:rsidRPr="00B8103D" w:rsidRDefault="004C0B3E" w:rsidP="00D42FA0">
            <w:pPr>
              <w:pStyle w:val="SideBarTitle"/>
              <w:widowControl w:val="0"/>
              <w:rPr>
                <w:rFonts w:ascii="Arial" w:hAnsi="Arial" w:cs="Arial"/>
                <w:color w:val="000000"/>
              </w:rPr>
            </w:pPr>
            <w:r w:rsidRPr="00B8103D">
              <w:rPr>
                <w:rFonts w:ascii="Arial" w:hAnsi="Arial" w:cs="Arial"/>
                <w:color w:val="000000"/>
              </w:rPr>
              <w:t>Erosion of natural deposits</w:t>
            </w:r>
          </w:p>
        </w:tc>
      </w:tr>
      <w:tr w:rsidR="004C0B3E" w:rsidRPr="00B8103D" w14:paraId="73BEB6B6" w14:textId="77777777" w:rsidTr="00D42FA0">
        <w:tc>
          <w:tcPr>
            <w:tcW w:w="1574" w:type="dxa"/>
          </w:tcPr>
          <w:p w14:paraId="08C7E3A5" w14:textId="77777777" w:rsidR="004C0B3E" w:rsidRPr="00B8103D" w:rsidRDefault="004C0B3E" w:rsidP="00D42FA0">
            <w:pPr>
              <w:pStyle w:val="SideBarTitle"/>
              <w:widowControl w:val="0"/>
              <w:rPr>
                <w:rFonts w:ascii="Arial" w:hAnsi="Arial" w:cs="Arial"/>
                <w:b/>
                <w:bCs/>
                <w:color w:val="000000"/>
              </w:rPr>
            </w:pPr>
            <w:r>
              <w:rPr>
                <w:rFonts w:ascii="Arial" w:hAnsi="Arial" w:cs="Arial"/>
                <w:b/>
                <w:bCs/>
                <w:color w:val="000000"/>
              </w:rPr>
              <w:t>Radium, Combined (226, 228)</w:t>
            </w:r>
          </w:p>
        </w:tc>
        <w:tc>
          <w:tcPr>
            <w:tcW w:w="1124" w:type="dxa"/>
          </w:tcPr>
          <w:p w14:paraId="7774DA86" w14:textId="42F29C07" w:rsidR="004C0B3E" w:rsidRDefault="004C0B3E" w:rsidP="00D42FA0">
            <w:pPr>
              <w:pStyle w:val="SideBarTitle"/>
              <w:widowControl w:val="0"/>
              <w:rPr>
                <w:rFonts w:ascii="Arial" w:hAnsi="Arial" w:cs="Arial"/>
                <w:color w:val="000000"/>
              </w:rPr>
            </w:pPr>
            <w:r>
              <w:rPr>
                <w:rFonts w:ascii="Arial" w:hAnsi="Arial" w:cs="Arial"/>
                <w:color w:val="000000"/>
              </w:rPr>
              <w:t>6/25/2025</w:t>
            </w:r>
          </w:p>
        </w:tc>
        <w:tc>
          <w:tcPr>
            <w:tcW w:w="1081" w:type="dxa"/>
          </w:tcPr>
          <w:p w14:paraId="58F03F9D" w14:textId="77777777" w:rsidR="004C0B3E" w:rsidRPr="00B8103D" w:rsidRDefault="004C0B3E" w:rsidP="00D42FA0">
            <w:pPr>
              <w:pStyle w:val="SideBarTitle"/>
              <w:widowControl w:val="0"/>
              <w:jc w:val="center"/>
              <w:rPr>
                <w:rFonts w:ascii="Arial" w:hAnsi="Arial" w:cs="Arial"/>
                <w:color w:val="000000"/>
              </w:rPr>
            </w:pPr>
            <w:r>
              <w:rPr>
                <w:rFonts w:ascii="Arial" w:hAnsi="Arial" w:cs="Arial"/>
                <w:color w:val="000000"/>
              </w:rPr>
              <w:t>5</w:t>
            </w:r>
          </w:p>
        </w:tc>
        <w:tc>
          <w:tcPr>
            <w:tcW w:w="1170" w:type="dxa"/>
          </w:tcPr>
          <w:p w14:paraId="13C54A79" w14:textId="77777777" w:rsidR="004C0B3E" w:rsidRPr="00B8103D" w:rsidRDefault="004C0B3E" w:rsidP="00D42FA0">
            <w:pPr>
              <w:pStyle w:val="SideBarTitle"/>
              <w:widowControl w:val="0"/>
              <w:jc w:val="center"/>
              <w:rPr>
                <w:rFonts w:ascii="Arial" w:hAnsi="Arial" w:cs="Arial"/>
                <w:color w:val="000000"/>
              </w:rPr>
            </w:pPr>
            <w:r>
              <w:rPr>
                <w:rFonts w:ascii="Arial" w:hAnsi="Arial" w:cs="Arial"/>
                <w:color w:val="000000"/>
              </w:rPr>
              <w:t>N/A</w:t>
            </w:r>
          </w:p>
        </w:tc>
        <w:tc>
          <w:tcPr>
            <w:tcW w:w="1171" w:type="dxa"/>
          </w:tcPr>
          <w:p w14:paraId="12C6AEAB" w14:textId="1099E444" w:rsidR="004C0B3E" w:rsidRDefault="004C0B3E" w:rsidP="00D42FA0">
            <w:pPr>
              <w:pStyle w:val="SideBarTitle"/>
              <w:widowControl w:val="0"/>
              <w:jc w:val="center"/>
              <w:rPr>
                <w:rFonts w:ascii="Arial" w:hAnsi="Arial" w:cs="Arial"/>
                <w:color w:val="000000"/>
              </w:rPr>
            </w:pPr>
            <w:r>
              <w:rPr>
                <w:rFonts w:ascii="Arial" w:hAnsi="Arial" w:cs="Arial"/>
                <w:color w:val="000000"/>
              </w:rPr>
              <w:t>0.0339</w:t>
            </w:r>
          </w:p>
        </w:tc>
        <w:tc>
          <w:tcPr>
            <w:tcW w:w="720" w:type="dxa"/>
          </w:tcPr>
          <w:p w14:paraId="6B279E20" w14:textId="77777777" w:rsidR="004C0B3E" w:rsidRPr="00B8103D" w:rsidRDefault="004C0B3E" w:rsidP="00D42FA0">
            <w:pPr>
              <w:pStyle w:val="SideBarTitle"/>
              <w:widowControl w:val="0"/>
              <w:rPr>
                <w:rFonts w:ascii="Arial" w:hAnsi="Arial" w:cs="Arial"/>
                <w:color w:val="000000"/>
              </w:rPr>
            </w:pPr>
            <w:r w:rsidRPr="00B8103D">
              <w:rPr>
                <w:rFonts w:ascii="Arial" w:hAnsi="Arial" w:cs="Arial"/>
                <w:color w:val="000000"/>
              </w:rPr>
              <w:t>pCi/l</w:t>
            </w:r>
          </w:p>
        </w:tc>
        <w:tc>
          <w:tcPr>
            <w:tcW w:w="1125" w:type="dxa"/>
          </w:tcPr>
          <w:p w14:paraId="69EA20D1" w14:textId="77777777" w:rsidR="004C0B3E" w:rsidRPr="00B8103D" w:rsidRDefault="004C0B3E" w:rsidP="00D42FA0">
            <w:pPr>
              <w:pStyle w:val="SideBarTitle"/>
              <w:widowControl w:val="0"/>
              <w:jc w:val="center"/>
              <w:rPr>
                <w:rFonts w:ascii="Arial" w:hAnsi="Arial" w:cs="Arial"/>
                <w:color w:val="000000"/>
              </w:rPr>
            </w:pPr>
            <w:r>
              <w:rPr>
                <w:rFonts w:ascii="Arial" w:hAnsi="Arial" w:cs="Arial"/>
                <w:color w:val="000000"/>
              </w:rPr>
              <w:t>N/A</w:t>
            </w:r>
          </w:p>
        </w:tc>
        <w:tc>
          <w:tcPr>
            <w:tcW w:w="1106" w:type="dxa"/>
          </w:tcPr>
          <w:p w14:paraId="55F9E10B" w14:textId="77777777" w:rsidR="004C0B3E" w:rsidRPr="00B8103D" w:rsidRDefault="004C0B3E" w:rsidP="00D42FA0">
            <w:pPr>
              <w:pStyle w:val="SideBarTitle"/>
              <w:widowControl w:val="0"/>
              <w:jc w:val="center"/>
              <w:rPr>
                <w:rFonts w:ascii="Arial" w:hAnsi="Arial" w:cs="Arial"/>
                <w:color w:val="000000"/>
              </w:rPr>
            </w:pPr>
            <w:r>
              <w:rPr>
                <w:rFonts w:ascii="Arial" w:hAnsi="Arial" w:cs="Arial"/>
                <w:color w:val="000000"/>
              </w:rPr>
              <w:t>No</w:t>
            </w:r>
          </w:p>
        </w:tc>
        <w:tc>
          <w:tcPr>
            <w:tcW w:w="1729" w:type="dxa"/>
          </w:tcPr>
          <w:p w14:paraId="6E3B4B25" w14:textId="77777777" w:rsidR="004C0B3E" w:rsidRPr="00B8103D" w:rsidRDefault="004C0B3E" w:rsidP="00D42FA0">
            <w:pPr>
              <w:pStyle w:val="SideBarTitle"/>
              <w:widowControl w:val="0"/>
              <w:rPr>
                <w:rFonts w:ascii="Arial" w:hAnsi="Arial" w:cs="Arial"/>
                <w:color w:val="000000"/>
              </w:rPr>
            </w:pPr>
            <w:r w:rsidRPr="001C01A1">
              <w:rPr>
                <w:rFonts w:ascii="Arial" w:hAnsi="Arial" w:cs="Arial"/>
                <w:color w:val="000000"/>
              </w:rPr>
              <w:t>Erosion of natural deposits</w:t>
            </w:r>
          </w:p>
        </w:tc>
      </w:tr>
      <w:tr w:rsidR="004C0B3E" w:rsidRPr="00B8103D" w14:paraId="205BF95C" w14:textId="77777777" w:rsidTr="00D42FA0">
        <w:tc>
          <w:tcPr>
            <w:tcW w:w="1574" w:type="dxa"/>
            <w:tcBorders>
              <w:bottom w:val="single" w:sz="4" w:space="0" w:color="auto"/>
            </w:tcBorders>
          </w:tcPr>
          <w:p w14:paraId="76745016" w14:textId="77777777" w:rsidR="004C0B3E" w:rsidRPr="00B8103D" w:rsidRDefault="004C0B3E" w:rsidP="00D42FA0">
            <w:pPr>
              <w:pStyle w:val="SideBarTitle"/>
              <w:widowControl w:val="0"/>
              <w:rPr>
                <w:rFonts w:ascii="Arial" w:hAnsi="Arial" w:cs="Arial"/>
                <w:b/>
                <w:bCs/>
                <w:color w:val="000000"/>
              </w:rPr>
            </w:pPr>
            <w:r w:rsidRPr="00B8103D">
              <w:rPr>
                <w:rFonts w:ascii="Arial" w:hAnsi="Arial" w:cs="Arial"/>
                <w:b/>
                <w:bCs/>
                <w:color w:val="000000"/>
              </w:rPr>
              <w:t>Uranium, Combined</w:t>
            </w:r>
          </w:p>
        </w:tc>
        <w:tc>
          <w:tcPr>
            <w:tcW w:w="1124" w:type="dxa"/>
            <w:tcBorders>
              <w:bottom w:val="single" w:sz="4" w:space="0" w:color="auto"/>
            </w:tcBorders>
          </w:tcPr>
          <w:p w14:paraId="67315274" w14:textId="0FF1D6EA" w:rsidR="004C0B3E" w:rsidRPr="00B8103D" w:rsidRDefault="004C0B3E" w:rsidP="00D42FA0">
            <w:pPr>
              <w:pStyle w:val="SideBarTitle"/>
              <w:widowControl w:val="0"/>
              <w:rPr>
                <w:rFonts w:ascii="Arial" w:hAnsi="Arial" w:cs="Arial"/>
                <w:color w:val="000000"/>
              </w:rPr>
            </w:pPr>
            <w:r>
              <w:rPr>
                <w:rFonts w:ascii="Arial" w:hAnsi="Arial" w:cs="Arial"/>
                <w:color w:val="000000"/>
              </w:rPr>
              <w:t>6/25/2025</w:t>
            </w:r>
          </w:p>
        </w:tc>
        <w:tc>
          <w:tcPr>
            <w:tcW w:w="1081" w:type="dxa"/>
            <w:tcBorders>
              <w:bottom w:val="single" w:sz="4" w:space="0" w:color="auto"/>
            </w:tcBorders>
          </w:tcPr>
          <w:p w14:paraId="6A350CB9" w14:textId="77777777" w:rsidR="004C0B3E" w:rsidRPr="00B8103D" w:rsidRDefault="004C0B3E" w:rsidP="00D42FA0">
            <w:pPr>
              <w:pStyle w:val="SideBarTitle"/>
              <w:widowControl w:val="0"/>
              <w:jc w:val="center"/>
              <w:rPr>
                <w:rFonts w:ascii="Arial" w:hAnsi="Arial" w:cs="Arial"/>
                <w:color w:val="000000"/>
              </w:rPr>
            </w:pPr>
            <w:r>
              <w:rPr>
                <w:rFonts w:ascii="Arial" w:hAnsi="Arial" w:cs="Arial"/>
                <w:color w:val="000000"/>
              </w:rPr>
              <w:t>30</w:t>
            </w:r>
          </w:p>
        </w:tc>
        <w:tc>
          <w:tcPr>
            <w:tcW w:w="1170" w:type="dxa"/>
            <w:tcBorders>
              <w:bottom w:val="single" w:sz="4" w:space="0" w:color="auto"/>
            </w:tcBorders>
          </w:tcPr>
          <w:p w14:paraId="1035F438" w14:textId="77777777" w:rsidR="004C0B3E" w:rsidRPr="00B8103D" w:rsidRDefault="004C0B3E" w:rsidP="00D42FA0">
            <w:pPr>
              <w:pStyle w:val="SideBarTitle"/>
              <w:widowControl w:val="0"/>
              <w:jc w:val="center"/>
              <w:rPr>
                <w:rFonts w:ascii="Arial" w:hAnsi="Arial" w:cs="Arial"/>
                <w:color w:val="000000"/>
              </w:rPr>
            </w:pPr>
            <w:r>
              <w:rPr>
                <w:rFonts w:ascii="Arial" w:hAnsi="Arial" w:cs="Arial"/>
                <w:color w:val="000000"/>
              </w:rPr>
              <w:t>N/A</w:t>
            </w:r>
          </w:p>
        </w:tc>
        <w:tc>
          <w:tcPr>
            <w:tcW w:w="1171" w:type="dxa"/>
            <w:tcBorders>
              <w:bottom w:val="single" w:sz="4" w:space="0" w:color="auto"/>
            </w:tcBorders>
          </w:tcPr>
          <w:p w14:paraId="00E6C81D" w14:textId="61FE51B5" w:rsidR="004C0B3E" w:rsidRPr="00B8103D" w:rsidRDefault="00FC13AF" w:rsidP="00D42FA0">
            <w:pPr>
              <w:pStyle w:val="SideBarTitle"/>
              <w:widowControl w:val="0"/>
              <w:jc w:val="center"/>
              <w:rPr>
                <w:rFonts w:ascii="Arial" w:hAnsi="Arial" w:cs="Arial"/>
                <w:color w:val="000000"/>
              </w:rPr>
            </w:pPr>
            <w:r>
              <w:rPr>
                <w:rFonts w:ascii="Arial" w:hAnsi="Arial" w:cs="Arial"/>
                <w:color w:val="000000"/>
              </w:rPr>
              <w:t>3.86</w:t>
            </w:r>
          </w:p>
        </w:tc>
        <w:tc>
          <w:tcPr>
            <w:tcW w:w="720" w:type="dxa"/>
            <w:tcBorders>
              <w:bottom w:val="single" w:sz="4" w:space="0" w:color="auto"/>
            </w:tcBorders>
          </w:tcPr>
          <w:p w14:paraId="3097A3C1" w14:textId="77777777" w:rsidR="004C0B3E" w:rsidRPr="00B8103D" w:rsidRDefault="004C0B3E" w:rsidP="00D42FA0">
            <w:pPr>
              <w:pStyle w:val="SideBarTitle"/>
              <w:widowControl w:val="0"/>
              <w:jc w:val="center"/>
              <w:rPr>
                <w:rFonts w:ascii="Arial" w:hAnsi="Arial" w:cs="Arial"/>
                <w:color w:val="000000"/>
              </w:rPr>
            </w:pPr>
            <w:r w:rsidRPr="00B8103D">
              <w:rPr>
                <w:rFonts w:ascii="Arial" w:hAnsi="Arial" w:cs="Arial"/>
                <w:color w:val="000000"/>
              </w:rPr>
              <w:t>ppb</w:t>
            </w:r>
          </w:p>
        </w:tc>
        <w:tc>
          <w:tcPr>
            <w:tcW w:w="1125" w:type="dxa"/>
            <w:tcBorders>
              <w:bottom w:val="single" w:sz="4" w:space="0" w:color="auto"/>
            </w:tcBorders>
          </w:tcPr>
          <w:p w14:paraId="4471E4D4" w14:textId="77777777" w:rsidR="004C0B3E" w:rsidRPr="00B8103D" w:rsidRDefault="004C0B3E" w:rsidP="00D42FA0">
            <w:pPr>
              <w:pStyle w:val="SideBarTitle"/>
              <w:widowControl w:val="0"/>
              <w:jc w:val="center"/>
              <w:rPr>
                <w:rFonts w:ascii="Arial" w:hAnsi="Arial" w:cs="Arial"/>
                <w:color w:val="000000"/>
              </w:rPr>
            </w:pPr>
            <w:r w:rsidRPr="00B8103D">
              <w:rPr>
                <w:rFonts w:ascii="Arial" w:hAnsi="Arial" w:cs="Arial"/>
                <w:color w:val="000000"/>
              </w:rPr>
              <w:t>N/A</w:t>
            </w:r>
          </w:p>
        </w:tc>
        <w:tc>
          <w:tcPr>
            <w:tcW w:w="1106" w:type="dxa"/>
            <w:tcBorders>
              <w:bottom w:val="single" w:sz="4" w:space="0" w:color="auto"/>
            </w:tcBorders>
          </w:tcPr>
          <w:p w14:paraId="60646375" w14:textId="77777777" w:rsidR="004C0B3E" w:rsidRPr="00B8103D" w:rsidRDefault="004C0B3E" w:rsidP="00D42FA0">
            <w:pPr>
              <w:pStyle w:val="SideBarTitle"/>
              <w:widowControl w:val="0"/>
              <w:jc w:val="center"/>
              <w:rPr>
                <w:rFonts w:ascii="Arial" w:hAnsi="Arial" w:cs="Arial"/>
                <w:color w:val="000000"/>
              </w:rPr>
            </w:pPr>
            <w:r w:rsidRPr="00B8103D">
              <w:rPr>
                <w:rFonts w:ascii="Arial" w:hAnsi="Arial" w:cs="Arial"/>
                <w:color w:val="000000"/>
              </w:rPr>
              <w:t>No</w:t>
            </w:r>
          </w:p>
        </w:tc>
        <w:tc>
          <w:tcPr>
            <w:tcW w:w="1729" w:type="dxa"/>
            <w:tcBorders>
              <w:bottom w:val="single" w:sz="4" w:space="0" w:color="auto"/>
            </w:tcBorders>
          </w:tcPr>
          <w:p w14:paraId="064857C6" w14:textId="77777777" w:rsidR="004C0B3E" w:rsidRPr="00B8103D" w:rsidRDefault="004C0B3E" w:rsidP="00D42FA0">
            <w:pPr>
              <w:pStyle w:val="SideBarTitle"/>
              <w:widowControl w:val="0"/>
              <w:rPr>
                <w:rFonts w:ascii="Arial" w:hAnsi="Arial" w:cs="Arial"/>
                <w:color w:val="000000"/>
              </w:rPr>
            </w:pPr>
            <w:r w:rsidRPr="00B8103D">
              <w:rPr>
                <w:rFonts w:ascii="Arial" w:hAnsi="Arial" w:cs="Arial"/>
                <w:color w:val="000000"/>
              </w:rPr>
              <w:t>Erosion of natural deposits</w:t>
            </w:r>
          </w:p>
        </w:tc>
      </w:tr>
    </w:tbl>
    <w:p w14:paraId="7C0253C8" w14:textId="77777777" w:rsidR="0010541D" w:rsidRDefault="0010541D" w:rsidP="00A25410">
      <w:pPr>
        <w:spacing w:after="0"/>
        <w:rPr>
          <w:rFonts w:ascii="Arial" w:hAnsi="Arial" w:cs="Arial"/>
          <w:b/>
          <w:bCs/>
          <w:i/>
          <w:iCs/>
          <w:sz w:val="20"/>
          <w:szCs w:val="20"/>
        </w:rPr>
      </w:pPr>
    </w:p>
    <w:p w14:paraId="25A5FD58" w14:textId="77777777" w:rsidR="00FC13AF" w:rsidRPr="00FC13AF" w:rsidRDefault="00FC13AF" w:rsidP="00FC13AF">
      <w:pPr>
        <w:rPr>
          <w:rFonts w:ascii="Arial" w:hAnsi="Arial" w:cs="Arial"/>
          <w:b/>
          <w:bCs/>
          <w:sz w:val="20"/>
          <w:szCs w:val="20"/>
          <w:u w:val="single"/>
        </w:rPr>
      </w:pPr>
      <w:r w:rsidRPr="00FC13AF">
        <w:rPr>
          <w:rFonts w:ascii="Arial" w:hAnsi="Arial" w:cs="Arial"/>
          <w:b/>
          <w:bCs/>
          <w:sz w:val="20"/>
          <w:szCs w:val="20"/>
          <w:u w:val="single"/>
        </w:rPr>
        <w:t>Fluoride Statement</w:t>
      </w:r>
    </w:p>
    <w:p w14:paraId="6BF4E937" w14:textId="77777777" w:rsidR="00FC13AF" w:rsidRPr="00FC13AF" w:rsidRDefault="00FC13AF" w:rsidP="00FC13AF">
      <w:pPr>
        <w:spacing w:line="276" w:lineRule="auto"/>
        <w:rPr>
          <w:rFonts w:ascii="Arial" w:hAnsi="Arial" w:cs="Arial"/>
          <w:sz w:val="20"/>
          <w:szCs w:val="20"/>
        </w:rPr>
      </w:pPr>
      <w:r w:rsidRPr="00FC13AF">
        <w:rPr>
          <w:rFonts w:ascii="Arial" w:hAnsi="Arial" w:cs="Arial"/>
          <w:sz w:val="20"/>
          <w:szCs w:val="20"/>
        </w:rPr>
        <w:t>The water we provide is treated with fluoride addition as a part of the water treatment process to enhance dental health.  For information regarding the level of fluoride in the finished water provided to our consumers, please contact our office.</w:t>
      </w:r>
    </w:p>
    <w:p w14:paraId="0A41FF3B" w14:textId="77777777" w:rsidR="004D1EFC" w:rsidRPr="00FC13AF" w:rsidRDefault="004D1EFC" w:rsidP="00FC13AF">
      <w:pPr>
        <w:spacing w:line="276" w:lineRule="auto"/>
        <w:rPr>
          <w:rFonts w:ascii="Arial" w:hAnsi="Arial" w:cs="Arial"/>
          <w:i/>
          <w:iCs/>
          <w:sz w:val="20"/>
          <w:szCs w:val="20"/>
        </w:rPr>
      </w:pPr>
    </w:p>
    <w:p w14:paraId="35875C1D" w14:textId="77777777" w:rsidR="00FC13AF" w:rsidRPr="00FC13AF" w:rsidRDefault="00FC13AF" w:rsidP="00FC13AF">
      <w:pPr>
        <w:spacing w:line="276" w:lineRule="auto"/>
        <w:rPr>
          <w:rFonts w:ascii="Arial" w:hAnsi="Arial" w:cs="Arial"/>
          <w:b/>
          <w:bCs/>
          <w:sz w:val="20"/>
          <w:szCs w:val="20"/>
          <w:u w:val="single"/>
        </w:rPr>
      </w:pPr>
      <w:r w:rsidRPr="00FC13AF">
        <w:rPr>
          <w:rFonts w:ascii="Arial" w:hAnsi="Arial" w:cs="Arial"/>
          <w:b/>
          <w:bCs/>
          <w:sz w:val="20"/>
          <w:szCs w:val="20"/>
          <w:u w:val="single"/>
        </w:rPr>
        <w:t>PFAS Statement</w:t>
      </w:r>
    </w:p>
    <w:p w14:paraId="24E59C47" w14:textId="6BBBDD8F" w:rsidR="00FC13AF" w:rsidRPr="00FC13AF" w:rsidRDefault="00FC13AF" w:rsidP="00FC13AF">
      <w:pPr>
        <w:spacing w:line="276" w:lineRule="auto"/>
        <w:jc w:val="both"/>
        <w:rPr>
          <w:rFonts w:ascii="Arial" w:hAnsi="Arial" w:cs="Arial"/>
          <w:sz w:val="20"/>
          <w:szCs w:val="20"/>
        </w:rPr>
      </w:pPr>
      <w:r w:rsidRPr="00FC13AF">
        <w:rPr>
          <w:rFonts w:ascii="Arial" w:hAnsi="Arial" w:cs="Arial"/>
          <w:sz w:val="20"/>
          <w:szCs w:val="20"/>
        </w:rPr>
        <w:t>The City of Mayville began initial monitoring for eighteen Per- and polyfluoroalkyl substances (PFAS) in 2025 in preparation for the new PFAS rule that will take effect in 2029.  One sample was collected at each Entry Point to the distribution system as required, to determine if PFAS is currently in our drinking water.  None of the contaminants included in this round of sampling were detected.  Should you have any questions, please contact our office.  </w:t>
      </w:r>
    </w:p>
    <w:p w14:paraId="2BAA3FCB" w14:textId="77777777" w:rsidR="004D1EFC" w:rsidRPr="00B8103D" w:rsidRDefault="004D1EFC" w:rsidP="00FC13AF">
      <w:pPr>
        <w:spacing w:after="0"/>
        <w:jc w:val="both"/>
        <w:rPr>
          <w:rFonts w:ascii="Arial" w:hAnsi="Arial" w:cs="Arial"/>
          <w:b/>
          <w:bCs/>
          <w:i/>
          <w:iCs/>
          <w:sz w:val="20"/>
          <w:szCs w:val="20"/>
        </w:rPr>
      </w:pPr>
    </w:p>
    <w:p w14:paraId="521F69BE" w14:textId="4BA388C5" w:rsidR="002B6446" w:rsidRPr="00D15314" w:rsidRDefault="00604DC4" w:rsidP="00FC13AF">
      <w:pPr>
        <w:pStyle w:val="SideBarTitle"/>
        <w:widowControl w:val="0"/>
        <w:spacing w:after="0"/>
        <w:jc w:val="both"/>
        <w:rPr>
          <w:rFonts w:ascii="Arial" w:hAnsi="Arial" w:cs="Arial"/>
          <w:b/>
          <w:bCs/>
          <w:color w:val="000000"/>
        </w:rPr>
      </w:pPr>
      <w:r w:rsidRPr="00D15314">
        <w:rPr>
          <w:rFonts w:ascii="Arial" w:hAnsi="Arial" w:cs="Arial"/>
          <w:b/>
          <w:bCs/>
          <w:color w:val="000000"/>
        </w:rPr>
        <w:t xml:space="preserve">Health Statements </w:t>
      </w:r>
    </w:p>
    <w:p w14:paraId="7E5433E1" w14:textId="160233DB" w:rsidR="00D15314" w:rsidRPr="00D15314" w:rsidRDefault="00FD2D86" w:rsidP="00FC13AF">
      <w:pPr>
        <w:pStyle w:val="SideBarTitle"/>
        <w:widowControl w:val="0"/>
        <w:spacing w:after="0"/>
        <w:jc w:val="both"/>
        <w:rPr>
          <w:rFonts w:ascii="Arial" w:hAnsi="Arial" w:cs="Arial"/>
          <w:b/>
          <w:bCs/>
          <w:color w:val="000000"/>
        </w:rPr>
      </w:pPr>
      <w:r>
        <w:rPr>
          <w:rFonts w:ascii="Times New Roman" w:hAnsi="Times New Roman"/>
        </w:rPr>
        <w:pict w14:anchorId="32AF9C0C">
          <v:rect id="_x0000_i1025" style="width:0;height:.6pt" o:hralign="center" o:hrstd="t" o:hrnoshade="t" o:hr="t" fillcolor="#069" stroked="f"/>
        </w:pict>
      </w:r>
    </w:p>
    <w:p w14:paraId="62074DDA" w14:textId="77777777" w:rsidR="008131E5" w:rsidRPr="008131E5" w:rsidRDefault="008131E5" w:rsidP="00FC13AF">
      <w:pPr>
        <w:widowControl w:val="0"/>
        <w:spacing w:after="0" w:line="276" w:lineRule="auto"/>
        <w:jc w:val="both"/>
        <w:rPr>
          <w:rFonts w:ascii="Arial" w:eastAsia="Times New Roman" w:hAnsi="Arial" w:cs="Arial"/>
          <w:color w:val="000000"/>
          <w:kern w:val="28"/>
          <w:sz w:val="20"/>
          <w:szCs w:val="20"/>
          <w14:cntxtAlts/>
        </w:rPr>
      </w:pPr>
      <w:r w:rsidRPr="00D15314">
        <w:rPr>
          <w:rFonts w:ascii="Arial" w:eastAsia="Times New Roman" w:hAnsi="Arial" w:cs="Arial"/>
          <w:color w:val="000000"/>
          <w:kern w:val="28"/>
          <w:sz w:val="20"/>
          <w:szCs w:val="20"/>
          <w14:cntxtAlts/>
        </w:rPr>
        <w:t>Drinking water, including</w:t>
      </w:r>
      <w:r w:rsidRPr="008131E5">
        <w:rPr>
          <w:rFonts w:ascii="Arial" w:eastAsia="Times New Roman" w:hAnsi="Arial" w:cs="Arial"/>
          <w:color w:val="000000"/>
          <w:kern w:val="28"/>
          <w:sz w:val="20"/>
          <w:szCs w:val="20"/>
          <w14:cntxtAlts/>
        </w:rPr>
        <w:t xml:space="preserve"> bottled water, may reasonably be expected to contain at least small amounts of some contaminants.  The presence of contaminants does not necessarily indicate that water poses a health risk.  More information about contaminants and potential effects can be obtained by calling the EPA’s Safe Drinking Water Hotline (800-426-4791).</w:t>
      </w:r>
    </w:p>
    <w:p w14:paraId="4D4293B0" w14:textId="77777777" w:rsidR="008131E5" w:rsidRPr="008131E5" w:rsidRDefault="008131E5" w:rsidP="00FC13AF">
      <w:pPr>
        <w:widowControl w:val="0"/>
        <w:spacing w:after="20" w:line="276" w:lineRule="auto"/>
        <w:jc w:val="both"/>
        <w:rPr>
          <w:rFonts w:ascii="Arial" w:eastAsia="Times New Roman" w:hAnsi="Arial" w:cs="Arial"/>
          <w:color w:val="000000"/>
          <w:kern w:val="28"/>
          <w:sz w:val="20"/>
          <w:szCs w:val="20"/>
          <w14:cntxtAlts/>
        </w:rPr>
      </w:pPr>
      <w:r w:rsidRPr="008131E5">
        <w:rPr>
          <w:rFonts w:ascii="Arial" w:eastAsia="Times New Roman" w:hAnsi="Arial" w:cs="Arial"/>
          <w:color w:val="000000"/>
          <w:kern w:val="28"/>
          <w:sz w:val="20"/>
          <w:szCs w:val="20"/>
          <w14:cntxtAlts/>
        </w:rPr>
        <w:t> </w:t>
      </w:r>
    </w:p>
    <w:p w14:paraId="46A04353" w14:textId="0A165A59" w:rsidR="006D4C7C" w:rsidRPr="006D4C7C" w:rsidRDefault="006D4C7C" w:rsidP="00FC13AF">
      <w:pPr>
        <w:spacing w:after="0"/>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The sources of drinking water (both tap water and bottled water) include rivers, lakes, streams, ponds, reservoirs, springs, and wells.  As water travels over the surface of the land or through the ground, it dissolves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minerals and, in some cases, radioactive material, and can pick up substances resulting from the presence of animals or from human activity. </w:t>
      </w:r>
    </w:p>
    <w:p w14:paraId="0D43A783" w14:textId="77777777" w:rsidR="006D4C7C" w:rsidRPr="006D4C7C" w:rsidRDefault="006D4C7C" w:rsidP="00FC13AF">
      <w:pPr>
        <w:spacing w:after="0"/>
        <w:ind w:left="432"/>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3B3976CB" w14:textId="3FA59200" w:rsidR="006D4C7C" w:rsidRDefault="006D4C7C" w:rsidP="00FC13AF">
      <w:pPr>
        <w:spacing w:after="11" w:line="249" w:lineRule="auto"/>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Contaminants That May Be Present in Source Water: </w:t>
      </w:r>
    </w:p>
    <w:p w14:paraId="7C9ACC78" w14:textId="77777777" w:rsidR="00BD7918" w:rsidRPr="006D4C7C" w:rsidRDefault="00BD7918" w:rsidP="00FC13AF">
      <w:pPr>
        <w:spacing w:after="11" w:line="249" w:lineRule="auto"/>
        <w:jc w:val="both"/>
        <w:rPr>
          <w:rFonts w:ascii="Arial" w:eastAsia="Times New Roman" w:hAnsi="Arial" w:cs="Arial"/>
          <w:color w:val="000000"/>
          <w:sz w:val="20"/>
          <w:szCs w:val="20"/>
        </w:rPr>
      </w:pPr>
    </w:p>
    <w:p w14:paraId="268F1234" w14:textId="77777777" w:rsidR="006D4C7C" w:rsidRPr="006D4C7C" w:rsidRDefault="006D4C7C" w:rsidP="00FC13AF">
      <w:pPr>
        <w:spacing w:after="11" w:line="249" w:lineRule="auto"/>
        <w:jc w:val="both"/>
        <w:rPr>
          <w:rFonts w:ascii="Arial" w:eastAsia="Times New Roman" w:hAnsi="Arial" w:cs="Arial"/>
          <w:color w:val="000000"/>
          <w:sz w:val="20"/>
          <w:szCs w:val="20"/>
        </w:rPr>
      </w:pPr>
      <w:r w:rsidRPr="006D4C7C">
        <w:rPr>
          <w:rFonts w:ascii="Arial" w:eastAsia="Times New Roman" w:hAnsi="Arial" w:cs="Arial"/>
          <w:color w:val="000000"/>
          <w:sz w:val="20"/>
          <w:szCs w:val="20"/>
        </w:rPr>
        <w:lastRenderedPageBreak/>
        <w:t xml:space="preserve">Microbial Contaminants, such as viruses and bacteria, which may come from sewage treatment plants, septic systems, agricultural livestock operations, and wildlife. </w:t>
      </w:r>
    </w:p>
    <w:p w14:paraId="59BA212B" w14:textId="77777777" w:rsidR="006D4C7C" w:rsidRPr="006D4C7C" w:rsidRDefault="006D4C7C" w:rsidP="00FC13AF">
      <w:pPr>
        <w:spacing w:after="0"/>
        <w:ind w:left="432"/>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54974503" w14:textId="636BA091" w:rsidR="006D4C7C" w:rsidRPr="006D4C7C" w:rsidRDefault="006D4C7C" w:rsidP="00FC13AF">
      <w:pPr>
        <w:spacing w:after="0"/>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Inorganic Contaminants, such as salts and metals, which can be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or result from urban stormwater runoff, industrial, or domestic wastewater discharges, oil and gas production, mining, or farming. </w:t>
      </w:r>
    </w:p>
    <w:p w14:paraId="4A3F6E7D" w14:textId="77777777" w:rsidR="006D4C7C" w:rsidRPr="006D4C7C" w:rsidRDefault="006D4C7C" w:rsidP="00FC13AF">
      <w:pPr>
        <w:spacing w:after="0"/>
        <w:ind w:left="432"/>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7E7E888C" w14:textId="77777777" w:rsidR="006D4C7C" w:rsidRPr="006D4C7C" w:rsidRDefault="006D4C7C" w:rsidP="00FC13AF">
      <w:pPr>
        <w:spacing w:after="11" w:line="249" w:lineRule="auto"/>
        <w:jc w:val="both"/>
        <w:rPr>
          <w:rFonts w:ascii="Arial" w:eastAsia="Times New Roman" w:hAnsi="Arial" w:cs="Arial"/>
          <w:color w:val="000000"/>
          <w:sz w:val="20"/>
          <w:szCs w:val="20"/>
        </w:rPr>
      </w:pPr>
      <w:r w:rsidRPr="006D4C7C">
        <w:rPr>
          <w:rFonts w:ascii="Arial" w:eastAsia="Times New Roman" w:hAnsi="Arial" w:cs="Arial"/>
          <w:color w:val="000000"/>
          <w:sz w:val="20"/>
          <w:szCs w:val="20"/>
        </w:rPr>
        <w:t>Pesticides and Herbicides, which may come from a variety of sources such as agriculture, urban stormwater runoff, and residential uses. (Pesticide: Generally, any substance or mixture of substances intended for preventing, destroying, repelling, or mitigating any pest.  Herbicide: Any chemical(s) used to control undesirable vegetation.)</w:t>
      </w:r>
    </w:p>
    <w:p w14:paraId="57496C94" w14:textId="77777777" w:rsidR="006D4C7C" w:rsidRPr="006D4C7C" w:rsidRDefault="006D4C7C" w:rsidP="00FC13AF">
      <w:pPr>
        <w:spacing w:after="0"/>
        <w:ind w:left="432"/>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36D73E36" w14:textId="77777777" w:rsidR="006D4C7C" w:rsidRPr="006D4C7C" w:rsidRDefault="006D4C7C" w:rsidP="00FC13AF">
      <w:pPr>
        <w:spacing w:after="11" w:line="249" w:lineRule="auto"/>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Organic Chemical Contaminants, including synthetic and volatile organic chemicals, which are by-products of industrial processes and petroleum production, and can also come from gas stations, urban stormwater runoff, and septic systems. </w:t>
      </w:r>
    </w:p>
    <w:p w14:paraId="7A7A6C4A" w14:textId="77777777" w:rsidR="006D4C7C" w:rsidRPr="006D4C7C" w:rsidRDefault="006D4C7C" w:rsidP="00FC13AF">
      <w:pPr>
        <w:spacing w:after="0"/>
        <w:ind w:left="432"/>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45994872" w14:textId="00A476F6" w:rsidR="006D4C7C" w:rsidRPr="006D4C7C" w:rsidRDefault="006D4C7C" w:rsidP="00FC13AF">
      <w:pPr>
        <w:spacing w:after="11" w:line="249" w:lineRule="auto"/>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Radioactive Contaminants, which can be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or be the result of oil and gas production and mining activities. </w:t>
      </w:r>
    </w:p>
    <w:p w14:paraId="247D171B" w14:textId="77777777" w:rsidR="006D4C7C" w:rsidRPr="006D4C7C" w:rsidRDefault="006D4C7C" w:rsidP="00FC13AF">
      <w:pPr>
        <w:spacing w:after="0"/>
        <w:ind w:left="432"/>
        <w:jc w:val="both"/>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6DEC2A8B" w14:textId="77777777" w:rsidR="006D4C7C" w:rsidRPr="006D4C7C" w:rsidRDefault="006D4C7C" w:rsidP="00FC13AF">
      <w:pPr>
        <w:spacing w:after="11" w:line="249" w:lineRule="auto"/>
        <w:jc w:val="both"/>
        <w:rPr>
          <w:rFonts w:ascii="Arial" w:eastAsia="Times New Roman" w:hAnsi="Arial" w:cs="Arial"/>
          <w:color w:val="000000"/>
          <w:sz w:val="20"/>
          <w:szCs w:val="20"/>
        </w:rPr>
      </w:pPr>
      <w:proofErr w:type="gramStart"/>
      <w:r w:rsidRPr="006D4C7C">
        <w:rPr>
          <w:rFonts w:ascii="Arial" w:eastAsia="Times New Roman" w:hAnsi="Arial" w:cs="Arial"/>
          <w:color w:val="000000"/>
          <w:sz w:val="20"/>
          <w:szCs w:val="20"/>
        </w:rPr>
        <w:t>In order to</w:t>
      </w:r>
      <w:proofErr w:type="gramEnd"/>
      <w:r w:rsidRPr="006D4C7C">
        <w:rPr>
          <w:rFonts w:ascii="Arial" w:eastAsia="Times New Roman" w:hAnsi="Arial" w:cs="Arial"/>
          <w:color w:val="000000"/>
          <w:sz w:val="20"/>
          <w:szCs w:val="20"/>
        </w:rPr>
        <w:t xml:space="preserve"> ensure that tap water is safe to drink, EPA prescribes regulations which limit the </w:t>
      </w:r>
      <w:proofErr w:type="gramStart"/>
      <w:r w:rsidRPr="006D4C7C">
        <w:rPr>
          <w:rFonts w:ascii="Arial" w:eastAsia="Times New Roman" w:hAnsi="Arial" w:cs="Arial"/>
          <w:color w:val="000000"/>
          <w:sz w:val="20"/>
          <w:szCs w:val="20"/>
        </w:rPr>
        <w:t>amount</w:t>
      </w:r>
      <w:proofErr w:type="gramEnd"/>
      <w:r w:rsidRPr="006D4C7C">
        <w:rPr>
          <w:rFonts w:ascii="Arial" w:eastAsia="Times New Roman" w:hAnsi="Arial" w:cs="Arial"/>
          <w:color w:val="000000"/>
          <w:sz w:val="20"/>
          <w:szCs w:val="20"/>
        </w:rPr>
        <w:t xml:space="preserve"> of certain contaminants in water provided by public water systems.  Food and Drug Administration (FDA) regulations establish limits for contaminants in bottled water which must provide the same protection for public health. </w:t>
      </w:r>
    </w:p>
    <w:p w14:paraId="4B4517AE" w14:textId="77777777" w:rsidR="00681B04" w:rsidRDefault="00681B04" w:rsidP="00FC13AF">
      <w:pPr>
        <w:widowControl w:val="0"/>
        <w:spacing w:after="0" w:line="264" w:lineRule="auto"/>
        <w:jc w:val="both"/>
        <w:rPr>
          <w:rFonts w:ascii="Arial" w:hAnsi="Arial" w:cs="Arial"/>
          <w:sz w:val="20"/>
          <w:szCs w:val="20"/>
        </w:rPr>
      </w:pPr>
    </w:p>
    <w:p w14:paraId="08340BA9" w14:textId="169ACA06" w:rsidR="008131E5" w:rsidRPr="00681B04" w:rsidRDefault="00681B04" w:rsidP="00FC13AF">
      <w:pPr>
        <w:widowControl w:val="0"/>
        <w:spacing w:after="0" w:line="264" w:lineRule="auto"/>
        <w:jc w:val="both"/>
        <w:rPr>
          <w:rFonts w:ascii="Arial" w:eastAsia="Times New Roman" w:hAnsi="Arial" w:cs="Arial"/>
          <w:color w:val="000000"/>
          <w:kern w:val="28"/>
          <w:sz w:val="20"/>
          <w:szCs w:val="20"/>
          <w14:cntxtAlts/>
        </w:rPr>
      </w:pPr>
      <w:r w:rsidRPr="00681B04">
        <w:rPr>
          <w:rFonts w:ascii="Arial" w:hAnsi="Arial" w:cs="Arial"/>
          <w:sz w:val="20"/>
          <w:szCs w:val="20"/>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EPA/Centers for Disease Control and Prevention (CDC) guidelines on appropriate means to lessen the risk of infection by Cryptosporidium and other microbial contaminants are available from the Safe Drinking Water Hotline (800-426-4791).</w:t>
      </w:r>
    </w:p>
    <w:p w14:paraId="45120C9D" w14:textId="77777777" w:rsidR="00F00076" w:rsidRPr="008131E5" w:rsidRDefault="00F00076" w:rsidP="00FC13AF">
      <w:pPr>
        <w:widowControl w:val="0"/>
        <w:spacing w:after="20" w:line="276" w:lineRule="auto"/>
        <w:jc w:val="both"/>
        <w:rPr>
          <w:rFonts w:ascii="Arial" w:eastAsia="Times New Roman" w:hAnsi="Arial" w:cs="Arial"/>
          <w:color w:val="000000"/>
          <w:kern w:val="28"/>
          <w:sz w:val="20"/>
          <w:szCs w:val="20"/>
          <w14:cntxtAlts/>
        </w:rPr>
      </w:pPr>
    </w:p>
    <w:p w14:paraId="50DFFA37" w14:textId="77777777" w:rsidR="00F00076" w:rsidRPr="00F00076" w:rsidRDefault="00F00076" w:rsidP="00FC13AF">
      <w:pPr>
        <w:widowControl w:val="0"/>
        <w:spacing w:before="80" w:after="0" w:line="240" w:lineRule="auto"/>
        <w:jc w:val="both"/>
        <w:rPr>
          <w:rFonts w:ascii="Arial" w:eastAsia="Times New Roman" w:hAnsi="Arial" w:cs="Arial"/>
          <w:b/>
          <w:bCs/>
          <w:kern w:val="28"/>
          <w:sz w:val="20"/>
          <w:szCs w:val="20"/>
          <w14:cntxtAlts/>
        </w:rPr>
      </w:pPr>
      <w:r w:rsidRPr="00F00076">
        <w:rPr>
          <w:rFonts w:ascii="Arial" w:eastAsia="Times New Roman" w:hAnsi="Arial" w:cs="Arial"/>
          <w:b/>
          <w:bCs/>
          <w:kern w:val="28"/>
          <w:sz w:val="20"/>
          <w:szCs w:val="20"/>
          <w14:cntxtAlts/>
        </w:rPr>
        <w:t xml:space="preserve">Lead Statement </w:t>
      </w:r>
    </w:p>
    <w:p w14:paraId="3B8EFF06" w14:textId="77777777" w:rsidR="00F00076" w:rsidRPr="00F00076" w:rsidRDefault="00FD2D86" w:rsidP="00FC13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299C9D0">
          <v:rect id="_x0000_i1026" style="width:0;height:.6pt" o:hralign="center" o:hrstd="t" o:hrnoshade="t" o:hr="t" fillcolor="#069" stroked="f"/>
        </w:pict>
      </w:r>
    </w:p>
    <w:p w14:paraId="0AE0B781" w14:textId="7A8167DF" w:rsidR="009D0413" w:rsidRPr="009D0413" w:rsidRDefault="009D0413" w:rsidP="00FC13AF">
      <w:pPr>
        <w:spacing w:after="0" w:line="276" w:lineRule="auto"/>
        <w:jc w:val="both"/>
        <w:rPr>
          <w:rFonts w:ascii="Arial" w:eastAsia="Times New Roman" w:hAnsi="Arial" w:cs="Arial"/>
          <w:color w:val="000000"/>
          <w:sz w:val="20"/>
          <w:szCs w:val="20"/>
        </w:rPr>
      </w:pPr>
      <w:r w:rsidRPr="009D0413">
        <w:rPr>
          <w:rFonts w:ascii="Arial" w:eastAsiaTheme="minorEastAsia" w:hAnsi="Arial" w:cs="Arial"/>
          <w:color w:val="333333"/>
          <w:kern w:val="24"/>
          <w:sz w:val="20"/>
          <w:szCs w:val="20"/>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w:t>
      </w:r>
      <w:r w:rsidR="00150699" w:rsidRPr="009D0413">
        <w:rPr>
          <w:rFonts w:ascii="Arial" w:eastAsiaTheme="minorEastAsia" w:hAnsi="Arial" w:cs="Arial"/>
          <w:color w:val="333333"/>
          <w:kern w:val="24"/>
          <w:sz w:val="20"/>
          <w:szCs w:val="20"/>
        </w:rPr>
        <w:t>kidney,</w:t>
      </w:r>
      <w:r w:rsidRPr="009D0413">
        <w:rPr>
          <w:rFonts w:ascii="Arial" w:eastAsiaTheme="minorEastAsia" w:hAnsi="Arial" w:cs="Arial"/>
          <w:color w:val="333333"/>
          <w:kern w:val="24"/>
          <w:sz w:val="20"/>
          <w:szCs w:val="20"/>
        </w:rPr>
        <w:t xml:space="preserve"> or nervous system problems. Contact your health care provider for more information about your risks</w:t>
      </w:r>
    </w:p>
    <w:p w14:paraId="69EC7B8B" w14:textId="77777777" w:rsidR="009D0413" w:rsidRPr="009D0413" w:rsidRDefault="009D0413" w:rsidP="00FC13AF">
      <w:pPr>
        <w:spacing w:after="0" w:line="276" w:lineRule="auto"/>
        <w:ind w:left="432"/>
        <w:jc w:val="both"/>
        <w:rPr>
          <w:rFonts w:ascii="Arial" w:eastAsia="Times New Roman" w:hAnsi="Arial" w:cs="Arial"/>
          <w:color w:val="000000"/>
          <w:sz w:val="20"/>
          <w:szCs w:val="20"/>
        </w:rPr>
      </w:pPr>
    </w:p>
    <w:p w14:paraId="304C7FBA" w14:textId="02D0507D" w:rsidR="009D0413" w:rsidRPr="009D0413" w:rsidRDefault="009D0413" w:rsidP="00FC13AF">
      <w:pPr>
        <w:spacing w:after="0" w:line="276" w:lineRule="auto"/>
        <w:jc w:val="both"/>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Lead can cause serious health effects in people of all ages, especially pregnant people, infants (both formula-fed and breastfed), and young children. Lead in drinking water is primarily from materials and parts used in service lines and in home plumbing. </w:t>
      </w:r>
      <w:r w:rsidR="00150699">
        <w:rPr>
          <w:rFonts w:ascii="Arial" w:eastAsiaTheme="minorEastAsia" w:hAnsi="Arial" w:cs="Arial"/>
          <w:color w:val="000000" w:themeColor="text1"/>
          <w:kern w:val="24"/>
          <w:sz w:val="20"/>
          <w:szCs w:val="20"/>
        </w:rPr>
        <w:t xml:space="preserve">The City of </w:t>
      </w:r>
      <w:r w:rsidR="004D1EFC">
        <w:rPr>
          <w:rFonts w:ascii="Arial" w:eastAsiaTheme="minorEastAsia" w:hAnsi="Arial" w:cs="Arial"/>
          <w:color w:val="000000" w:themeColor="text1"/>
          <w:kern w:val="24"/>
          <w:sz w:val="20"/>
          <w:szCs w:val="20"/>
        </w:rPr>
        <w:t>Mayville</w:t>
      </w:r>
      <w:r w:rsidRPr="009D0413">
        <w:rPr>
          <w:rFonts w:ascii="Arial" w:eastAsiaTheme="minorEastAsia" w:hAnsi="Arial" w:cs="Arial"/>
          <w:color w:val="000000" w:themeColor="text1"/>
          <w:kern w:val="24"/>
          <w:sz w:val="20"/>
          <w:szCs w:val="20"/>
        </w:rPr>
        <w:t xml:space="preserve"> is responsible for providing high quality drinking water and removing lead pipes but cannot control the variety of materials used in the plumbing in your home. </w:t>
      </w:r>
    </w:p>
    <w:p w14:paraId="01CCE28F" w14:textId="77777777" w:rsidR="009D0413" w:rsidRPr="009D0413" w:rsidRDefault="009D0413" w:rsidP="00FC13AF">
      <w:pPr>
        <w:spacing w:after="0" w:line="276" w:lineRule="auto"/>
        <w:ind w:left="442" w:hanging="10"/>
        <w:jc w:val="both"/>
        <w:rPr>
          <w:rFonts w:ascii="Arial" w:eastAsiaTheme="minorEastAsia" w:hAnsi="Arial" w:cs="Arial"/>
          <w:color w:val="000000" w:themeColor="text1"/>
          <w:kern w:val="24"/>
          <w:sz w:val="20"/>
          <w:szCs w:val="20"/>
        </w:rPr>
      </w:pPr>
    </w:p>
    <w:p w14:paraId="2C1C2F37" w14:textId="77777777" w:rsidR="009D0413" w:rsidRPr="009D0413" w:rsidRDefault="009D0413" w:rsidP="00FC13AF">
      <w:pPr>
        <w:spacing w:after="0" w:line="276" w:lineRule="auto"/>
        <w:jc w:val="both"/>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w:t>
      </w:r>
    </w:p>
    <w:p w14:paraId="504C0B5A" w14:textId="77777777" w:rsidR="009D0413" w:rsidRPr="009D0413" w:rsidRDefault="009D0413" w:rsidP="00FC13AF">
      <w:pPr>
        <w:spacing w:after="0" w:line="276" w:lineRule="auto"/>
        <w:ind w:left="442" w:hanging="10"/>
        <w:jc w:val="both"/>
        <w:rPr>
          <w:rFonts w:ascii="Arial" w:eastAsiaTheme="minorEastAsia" w:hAnsi="Arial" w:cs="Arial"/>
          <w:color w:val="000000" w:themeColor="text1"/>
          <w:kern w:val="24"/>
          <w:sz w:val="20"/>
          <w:szCs w:val="20"/>
        </w:rPr>
      </w:pPr>
    </w:p>
    <w:p w14:paraId="105C5949" w14:textId="29097959" w:rsidR="009D0413" w:rsidRPr="009D0413" w:rsidRDefault="009D0413" w:rsidP="00FC13AF">
      <w:pPr>
        <w:spacing w:after="0" w:line="276" w:lineRule="auto"/>
        <w:jc w:val="both"/>
        <w:rPr>
          <w:rFonts w:ascii="Arial" w:eastAsia="Times New Roman" w:hAnsi="Arial" w:cs="Arial"/>
          <w:color w:val="000000"/>
          <w:sz w:val="20"/>
          <w:szCs w:val="20"/>
        </w:rPr>
      </w:pPr>
      <w:r w:rsidRPr="009D0413">
        <w:rPr>
          <w:rFonts w:ascii="Arial" w:eastAsiaTheme="minorEastAsia" w:hAnsi="Arial" w:cs="Arial"/>
          <w:b/>
          <w:bCs/>
          <w:color w:val="000000" w:themeColor="text1"/>
          <w:kern w:val="24"/>
          <w:sz w:val="20"/>
          <w:szCs w:val="20"/>
        </w:rPr>
        <w:t>Use only cold water for drinking, cooking, and making baby formula. Boiling water does not remove lead from water.</w:t>
      </w:r>
      <w:r w:rsidRPr="009D0413">
        <w:rPr>
          <w:rFonts w:ascii="Arial" w:eastAsiaTheme="minorEastAsia" w:hAnsi="Arial" w:cs="Arial"/>
          <w:color w:val="000000" w:themeColor="text1"/>
          <w:kern w:val="24"/>
          <w:sz w:val="20"/>
          <w:szCs w:val="20"/>
        </w:rPr>
        <w:t xml:space="preserve">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t>
      </w:r>
      <w:r w:rsidR="00150699">
        <w:rPr>
          <w:rFonts w:ascii="Arial" w:eastAsiaTheme="minorEastAsia" w:hAnsi="Arial" w:cs="Arial"/>
          <w:color w:val="000000" w:themeColor="text1"/>
          <w:kern w:val="24"/>
          <w:sz w:val="20"/>
          <w:szCs w:val="20"/>
        </w:rPr>
        <w:t xml:space="preserve">the City of </w:t>
      </w:r>
      <w:r w:rsidR="004D1EFC">
        <w:rPr>
          <w:rFonts w:ascii="Arial" w:eastAsiaTheme="minorEastAsia" w:hAnsi="Arial" w:cs="Arial"/>
          <w:color w:val="000000" w:themeColor="text1"/>
          <w:kern w:val="24"/>
          <w:sz w:val="20"/>
          <w:szCs w:val="20"/>
        </w:rPr>
        <w:t>Mayville</w:t>
      </w:r>
      <w:r w:rsidR="00150699">
        <w:rPr>
          <w:rFonts w:ascii="Arial" w:eastAsiaTheme="minorEastAsia" w:hAnsi="Arial" w:cs="Arial"/>
          <w:color w:val="000000" w:themeColor="text1"/>
          <w:kern w:val="24"/>
          <w:sz w:val="20"/>
          <w:szCs w:val="20"/>
        </w:rPr>
        <w:t xml:space="preserve"> </w:t>
      </w:r>
      <w:r w:rsidRPr="009D0413">
        <w:rPr>
          <w:rFonts w:ascii="Arial" w:eastAsiaTheme="minorEastAsia" w:hAnsi="Arial" w:cs="Arial"/>
          <w:color w:val="000000" w:themeColor="text1"/>
          <w:kern w:val="24"/>
          <w:sz w:val="20"/>
          <w:szCs w:val="20"/>
        </w:rPr>
        <w:t>a</w:t>
      </w:r>
      <w:r w:rsidR="00150699">
        <w:rPr>
          <w:rFonts w:ascii="Arial" w:eastAsiaTheme="minorEastAsia" w:hAnsi="Arial" w:cs="Arial"/>
          <w:color w:val="000000" w:themeColor="text1"/>
          <w:kern w:val="24"/>
          <w:sz w:val="20"/>
          <w:szCs w:val="20"/>
        </w:rPr>
        <w:t>t 701-</w:t>
      </w:r>
      <w:r w:rsidR="004D1EFC">
        <w:rPr>
          <w:rFonts w:ascii="Arial" w:hAnsi="Arial" w:cs="Arial"/>
          <w:sz w:val="20"/>
          <w:szCs w:val="20"/>
        </w:rPr>
        <w:t>788-3721</w:t>
      </w:r>
      <w:r w:rsidRPr="009D0413">
        <w:rPr>
          <w:rFonts w:ascii="Arial" w:eastAsiaTheme="minorEastAsia" w:hAnsi="Arial" w:cs="Arial"/>
          <w:color w:val="000000" w:themeColor="text1"/>
          <w:kern w:val="24"/>
          <w:sz w:val="20"/>
          <w:szCs w:val="20"/>
        </w:rPr>
        <w:t xml:space="preserve">. Information on lead in drinking water, testing methods, and steps you can take to minimize exposure is available at </w:t>
      </w:r>
      <w:hyperlink r:id="rId5" w:history="1">
        <w:r w:rsidRPr="009D0413">
          <w:rPr>
            <w:rFonts w:ascii="Arial" w:eastAsiaTheme="minorEastAsia" w:hAnsi="Arial" w:cs="Arial"/>
            <w:i/>
            <w:iCs/>
            <w:color w:val="000000" w:themeColor="text1"/>
            <w:kern w:val="24"/>
            <w:sz w:val="20"/>
            <w:szCs w:val="20"/>
            <w:u w:val="single"/>
          </w:rPr>
          <w:t>https://www.epa.gov/safewater/lead</w:t>
        </w:r>
      </w:hyperlink>
    </w:p>
    <w:p w14:paraId="0E0DA660" w14:textId="77777777" w:rsidR="009D0413" w:rsidRDefault="009D0413" w:rsidP="00FC13AF">
      <w:pPr>
        <w:tabs>
          <w:tab w:val="left" w:pos="1320"/>
        </w:tabs>
        <w:spacing w:after="0" w:line="276" w:lineRule="auto"/>
        <w:jc w:val="both"/>
        <w:rPr>
          <w:rFonts w:ascii="Arial" w:hAnsi="Arial" w:cs="Arial"/>
          <w:sz w:val="20"/>
          <w:szCs w:val="20"/>
        </w:rPr>
      </w:pPr>
    </w:p>
    <w:p w14:paraId="6455CD73" w14:textId="77777777" w:rsidR="00A42014" w:rsidRDefault="00A42014" w:rsidP="00FC13AF">
      <w:pPr>
        <w:tabs>
          <w:tab w:val="left" w:pos="1320"/>
        </w:tabs>
        <w:spacing w:after="0" w:line="276" w:lineRule="auto"/>
        <w:jc w:val="both"/>
        <w:rPr>
          <w:rFonts w:ascii="Arial" w:hAnsi="Arial" w:cs="Arial"/>
          <w:b/>
          <w:bCs/>
          <w:sz w:val="20"/>
          <w:szCs w:val="20"/>
        </w:rPr>
      </w:pPr>
      <w:r w:rsidRPr="00A42014">
        <w:rPr>
          <w:rFonts w:ascii="Arial" w:hAnsi="Arial" w:cs="Arial"/>
          <w:b/>
          <w:bCs/>
          <w:sz w:val="20"/>
          <w:szCs w:val="20"/>
        </w:rPr>
        <w:t>Lead Service Line Inventory Information</w:t>
      </w:r>
    </w:p>
    <w:p w14:paraId="3D503B57" w14:textId="300C8DDB" w:rsidR="00A42014" w:rsidRPr="00A42014" w:rsidRDefault="00FD2D86" w:rsidP="00FC13AF">
      <w:pPr>
        <w:tabs>
          <w:tab w:val="left" w:pos="1320"/>
        </w:tabs>
        <w:spacing w:after="0" w:line="276" w:lineRule="auto"/>
        <w:jc w:val="both"/>
        <w:rPr>
          <w:rFonts w:ascii="Arial" w:hAnsi="Arial" w:cs="Arial"/>
          <w:b/>
          <w:bCs/>
          <w:sz w:val="20"/>
          <w:szCs w:val="20"/>
        </w:rPr>
      </w:pPr>
      <w:r>
        <w:rPr>
          <w:rFonts w:ascii="Times New Roman" w:eastAsia="Times New Roman" w:hAnsi="Times New Roman" w:cs="Times New Roman"/>
          <w:sz w:val="24"/>
          <w:szCs w:val="24"/>
        </w:rPr>
        <w:pict w14:anchorId="4A015451">
          <v:rect id="_x0000_i1027" style="width:0;height:.6pt" o:hralign="center" o:hrstd="t" o:hrnoshade="t" o:hr="t" fillcolor="#069" stroked="f"/>
        </w:pict>
      </w:r>
    </w:p>
    <w:p w14:paraId="0D2ABCFE" w14:textId="2C521754" w:rsidR="00AE62D0" w:rsidRPr="00ED27DE" w:rsidRDefault="00AE62D0" w:rsidP="00FC13AF">
      <w:pPr>
        <w:tabs>
          <w:tab w:val="left" w:pos="1320"/>
        </w:tabs>
        <w:spacing w:after="0" w:line="276" w:lineRule="auto"/>
        <w:jc w:val="both"/>
        <w:rPr>
          <w:rFonts w:ascii="Arial" w:hAnsi="Arial" w:cs="Arial"/>
          <w:sz w:val="20"/>
          <w:szCs w:val="20"/>
        </w:rPr>
      </w:pPr>
      <w:r w:rsidRPr="00ED27DE">
        <w:rPr>
          <w:rFonts w:ascii="Arial" w:hAnsi="Arial" w:cs="Arial"/>
          <w:sz w:val="20"/>
          <w:szCs w:val="20"/>
        </w:rPr>
        <w:lastRenderedPageBreak/>
        <w:t>US</w:t>
      </w:r>
      <w:r w:rsidR="00ED27DE">
        <w:rPr>
          <w:rFonts w:ascii="Arial" w:hAnsi="Arial" w:cs="Arial"/>
          <w:sz w:val="20"/>
          <w:szCs w:val="20"/>
        </w:rPr>
        <w:t xml:space="preserve"> </w:t>
      </w:r>
      <w:r w:rsidRPr="00ED27DE">
        <w:rPr>
          <w:rFonts w:ascii="Arial" w:hAnsi="Arial" w:cs="Arial"/>
          <w:sz w:val="20"/>
          <w:szCs w:val="20"/>
        </w:rPr>
        <w:t xml:space="preserve">EPA has recently published the Lead and Copper Rule Revision.  The purpose of this revision is to strengthen public health protections by removing lead service lines within public water systems.  One requirement of this rule revision was to inventory all drinking water service lines within our public water system and notify consumers which type of line serves each property. You may have recently received a letter from our system with this information. </w:t>
      </w:r>
    </w:p>
    <w:p w14:paraId="3BA10D34" w14:textId="77777777" w:rsidR="00AE62D0" w:rsidRPr="00ED27DE" w:rsidRDefault="00AE62D0" w:rsidP="00FC13AF">
      <w:pPr>
        <w:tabs>
          <w:tab w:val="left" w:pos="1320"/>
        </w:tabs>
        <w:spacing w:after="0" w:line="276" w:lineRule="auto"/>
        <w:jc w:val="both"/>
        <w:rPr>
          <w:rFonts w:ascii="Arial" w:hAnsi="Arial" w:cs="Arial"/>
          <w:sz w:val="20"/>
          <w:szCs w:val="20"/>
        </w:rPr>
      </w:pPr>
    </w:p>
    <w:p w14:paraId="2C844ED2" w14:textId="54F65FA5" w:rsidR="00AE62D0" w:rsidRPr="00ED27DE" w:rsidRDefault="00AE62D0" w:rsidP="00FC13AF">
      <w:pPr>
        <w:tabs>
          <w:tab w:val="left" w:pos="1320"/>
        </w:tabs>
        <w:spacing w:after="0" w:line="276" w:lineRule="auto"/>
        <w:jc w:val="both"/>
        <w:rPr>
          <w:rFonts w:ascii="Arial" w:hAnsi="Arial" w:cs="Arial"/>
          <w:sz w:val="20"/>
          <w:szCs w:val="20"/>
        </w:rPr>
      </w:pPr>
      <w:r w:rsidRPr="00ED27DE">
        <w:rPr>
          <w:rFonts w:ascii="Arial" w:hAnsi="Arial" w:cs="Arial"/>
          <w:sz w:val="20"/>
          <w:szCs w:val="20"/>
        </w:rPr>
        <w:t xml:space="preserve">The inventory is a listing of all service lines and the material composition of each line.  The types of lines being documented are Lead lines, Galvanized Requiring Replacement (GRR) and lines made of Unknown Material.  </w:t>
      </w:r>
      <w:r w:rsidRPr="00ED27DE">
        <w:rPr>
          <w:rFonts w:ascii="Arial" w:hAnsi="Arial"/>
          <w:sz w:val="20"/>
          <w:szCs w:val="20"/>
        </w:rPr>
        <w:t xml:space="preserve">Classification of a service line as being comprised of Unknown Service Line material indicates that our system </w:t>
      </w:r>
      <w:r w:rsidRPr="00ED27DE">
        <w:rPr>
          <w:rFonts w:ascii="Arial" w:hAnsi="Arial"/>
          <w:sz w:val="20"/>
          <w:szCs w:val="20"/>
          <w:u w:val="single"/>
        </w:rPr>
        <w:t xml:space="preserve">cannot currently confirm the material of both the public and private portions of the line with written records.  </w:t>
      </w:r>
      <w:r w:rsidRPr="00ED27DE">
        <w:rPr>
          <w:rFonts w:ascii="Arial" w:hAnsi="Arial" w:cs="Arial"/>
          <w:sz w:val="20"/>
          <w:szCs w:val="20"/>
        </w:rPr>
        <w:t>Non-lead lines were also documented; however, we were not required to notify consumers with documented nonlead lines.  The classification of the type of service line serving a residence was based on historical data regarding the property and in some cases verification of the type of material on the privately owned side of the line by visual inspection or replacement records of the owner.</w:t>
      </w:r>
    </w:p>
    <w:p w14:paraId="6AD09A57" w14:textId="77777777" w:rsidR="00AE62D0" w:rsidRPr="00ED27DE" w:rsidRDefault="00AE62D0" w:rsidP="00FC13AF">
      <w:pPr>
        <w:tabs>
          <w:tab w:val="left" w:pos="1320"/>
        </w:tabs>
        <w:spacing w:after="0" w:line="276" w:lineRule="auto"/>
        <w:jc w:val="both"/>
        <w:rPr>
          <w:rFonts w:ascii="Arial" w:hAnsi="Arial" w:cs="Arial"/>
          <w:sz w:val="20"/>
          <w:szCs w:val="20"/>
        </w:rPr>
      </w:pPr>
    </w:p>
    <w:p w14:paraId="5FBDE374" w14:textId="4D10E8B7" w:rsidR="00AE62D0" w:rsidRPr="00ED27DE" w:rsidRDefault="00AE62D0" w:rsidP="00FC13AF">
      <w:pPr>
        <w:tabs>
          <w:tab w:val="left" w:pos="1320"/>
        </w:tabs>
        <w:spacing w:after="0" w:line="276" w:lineRule="auto"/>
        <w:jc w:val="both"/>
        <w:rPr>
          <w:rFonts w:ascii="Arial" w:hAnsi="Arial" w:cs="Arial"/>
          <w:b/>
          <w:bCs/>
          <w:sz w:val="20"/>
          <w:szCs w:val="20"/>
        </w:rPr>
      </w:pPr>
      <w:r w:rsidRPr="00ED27DE">
        <w:rPr>
          <w:rFonts w:ascii="Arial" w:hAnsi="Arial" w:cs="Arial"/>
          <w:b/>
          <w:bCs/>
          <w:sz w:val="20"/>
          <w:szCs w:val="20"/>
        </w:rPr>
        <w:t xml:space="preserve">The current Service Line Inventory for our system has been completed and is available for viewing at our office.  Please contact the City of </w:t>
      </w:r>
      <w:r w:rsidR="004D1EFC">
        <w:rPr>
          <w:rFonts w:ascii="Arial" w:hAnsi="Arial" w:cs="Arial"/>
          <w:b/>
          <w:bCs/>
          <w:sz w:val="20"/>
          <w:szCs w:val="20"/>
        </w:rPr>
        <w:t>Mayville</w:t>
      </w:r>
      <w:r w:rsidRPr="00ED27DE">
        <w:rPr>
          <w:rFonts w:ascii="Arial" w:hAnsi="Arial" w:cs="Arial"/>
          <w:b/>
          <w:bCs/>
          <w:sz w:val="20"/>
          <w:szCs w:val="20"/>
        </w:rPr>
        <w:t xml:space="preserve"> </w:t>
      </w:r>
      <w:proofErr w:type="gramStart"/>
      <w:r w:rsidRPr="00ED27DE">
        <w:rPr>
          <w:rFonts w:ascii="Arial" w:hAnsi="Arial" w:cs="Arial"/>
          <w:b/>
          <w:bCs/>
          <w:sz w:val="20"/>
          <w:szCs w:val="20"/>
        </w:rPr>
        <w:t>at</w:t>
      </w:r>
      <w:proofErr w:type="gramEnd"/>
      <w:r w:rsidRPr="00ED27DE">
        <w:rPr>
          <w:rFonts w:ascii="Arial" w:hAnsi="Arial" w:cs="Arial"/>
          <w:b/>
          <w:bCs/>
          <w:sz w:val="20"/>
          <w:szCs w:val="20"/>
        </w:rPr>
        <w:t xml:space="preserve"> 701</w:t>
      </w:r>
      <w:r w:rsidRPr="000C7EFD">
        <w:rPr>
          <w:rFonts w:ascii="Arial" w:hAnsi="Arial" w:cs="Arial"/>
          <w:sz w:val="20"/>
          <w:szCs w:val="20"/>
        </w:rPr>
        <w:t>-</w:t>
      </w:r>
      <w:r w:rsidR="004D1EFC">
        <w:rPr>
          <w:rFonts w:ascii="Arial" w:hAnsi="Arial" w:cs="Arial"/>
          <w:b/>
          <w:bCs/>
          <w:sz w:val="20"/>
          <w:szCs w:val="20"/>
        </w:rPr>
        <w:t>788-3721</w:t>
      </w:r>
      <w:r w:rsidR="000C7EFD">
        <w:rPr>
          <w:rFonts w:ascii="Arial" w:hAnsi="Arial" w:cs="Arial"/>
          <w:sz w:val="20"/>
          <w:szCs w:val="20"/>
        </w:rPr>
        <w:t xml:space="preserve"> </w:t>
      </w:r>
      <w:r w:rsidRPr="00ED27DE">
        <w:rPr>
          <w:rFonts w:ascii="Arial" w:hAnsi="Arial" w:cs="Arial"/>
          <w:b/>
          <w:bCs/>
          <w:sz w:val="20"/>
          <w:szCs w:val="20"/>
        </w:rPr>
        <w:t>should you have any questions.</w:t>
      </w:r>
    </w:p>
    <w:p w14:paraId="5A21C381" w14:textId="77777777" w:rsidR="00B668D8" w:rsidRDefault="00B668D8" w:rsidP="00FC13AF">
      <w:pPr>
        <w:tabs>
          <w:tab w:val="left" w:pos="1320"/>
        </w:tabs>
        <w:spacing w:after="0" w:line="276" w:lineRule="auto"/>
        <w:ind w:left="10" w:hanging="10"/>
        <w:jc w:val="both"/>
        <w:rPr>
          <w:rFonts w:ascii="Arial" w:eastAsia="Times New Roman" w:hAnsi="Arial" w:cs="Times New Roman"/>
          <w:color w:val="000000"/>
          <w:sz w:val="24"/>
          <w:szCs w:val="24"/>
        </w:rPr>
      </w:pPr>
    </w:p>
    <w:p w14:paraId="42A66677" w14:textId="197AC314" w:rsidR="00B668D8" w:rsidRPr="00B668D8" w:rsidRDefault="00B668D8" w:rsidP="00FC13AF">
      <w:pPr>
        <w:tabs>
          <w:tab w:val="left" w:pos="1320"/>
        </w:tabs>
        <w:spacing w:after="0" w:line="276" w:lineRule="auto"/>
        <w:ind w:left="10" w:hanging="10"/>
        <w:jc w:val="both"/>
        <w:rPr>
          <w:rFonts w:ascii="Arial" w:eastAsia="Times New Roman" w:hAnsi="Arial" w:cs="Times New Roman"/>
          <w:color w:val="000000"/>
          <w:sz w:val="20"/>
          <w:szCs w:val="20"/>
        </w:rPr>
      </w:pPr>
      <w:r w:rsidRPr="00B668D8">
        <w:rPr>
          <w:rFonts w:ascii="Arial" w:eastAsia="Times New Roman" w:hAnsi="Arial" w:cs="Times New Roman"/>
          <w:color w:val="000000"/>
          <w:sz w:val="20"/>
          <w:szCs w:val="20"/>
        </w:rPr>
        <w:t xml:space="preserve">Additional work to update the service line inventory, including inspection of the line, may need to be performed to further document and confirm the type of material making up both the public and private portions of the line serving your home or business.  We will need the help of home/building owners </w:t>
      </w:r>
      <w:proofErr w:type="gramStart"/>
      <w:r w:rsidRPr="00B668D8">
        <w:rPr>
          <w:rFonts w:ascii="Arial" w:eastAsia="Times New Roman" w:hAnsi="Arial" w:cs="Times New Roman"/>
          <w:color w:val="000000"/>
          <w:sz w:val="20"/>
          <w:szCs w:val="20"/>
        </w:rPr>
        <w:t>in order to</w:t>
      </w:r>
      <w:proofErr w:type="gramEnd"/>
      <w:r w:rsidRPr="00B668D8">
        <w:rPr>
          <w:rFonts w:ascii="Arial" w:eastAsia="Times New Roman" w:hAnsi="Arial" w:cs="Times New Roman"/>
          <w:color w:val="000000"/>
          <w:sz w:val="20"/>
          <w:szCs w:val="20"/>
        </w:rPr>
        <w:t xml:space="preserve"> access the service line on the private side of the service line to positively identify the material of the line that carries water within your home/building.  Our system may perform this work with our own system </w:t>
      </w:r>
      <w:r w:rsidR="00A42014" w:rsidRPr="00B668D8">
        <w:rPr>
          <w:rFonts w:ascii="Arial" w:eastAsia="Times New Roman" w:hAnsi="Arial" w:cs="Times New Roman"/>
          <w:color w:val="000000"/>
          <w:sz w:val="20"/>
          <w:szCs w:val="20"/>
        </w:rPr>
        <w:t>employees,</w:t>
      </w:r>
      <w:r w:rsidRPr="00B668D8">
        <w:rPr>
          <w:rFonts w:ascii="Arial" w:eastAsia="Times New Roman" w:hAnsi="Arial" w:cs="Times New Roman"/>
          <w:color w:val="000000"/>
          <w:sz w:val="20"/>
          <w:szCs w:val="20"/>
        </w:rPr>
        <w:t xml:space="preserve"> or we may </w:t>
      </w:r>
      <w:proofErr w:type="gramStart"/>
      <w:r w:rsidRPr="00B668D8">
        <w:rPr>
          <w:rFonts w:ascii="Arial" w:eastAsia="Times New Roman" w:hAnsi="Arial" w:cs="Times New Roman"/>
          <w:color w:val="000000"/>
          <w:sz w:val="20"/>
          <w:szCs w:val="20"/>
        </w:rPr>
        <w:t>contract with</w:t>
      </w:r>
      <w:proofErr w:type="gramEnd"/>
      <w:r w:rsidRPr="00B668D8">
        <w:rPr>
          <w:rFonts w:ascii="Arial" w:eastAsia="Times New Roman" w:hAnsi="Arial" w:cs="Times New Roman"/>
          <w:color w:val="000000"/>
          <w:sz w:val="20"/>
          <w:szCs w:val="20"/>
        </w:rPr>
        <w:t xml:space="preserve"> engineering firms or </w:t>
      </w:r>
      <w:r w:rsidR="00A42014" w:rsidRPr="00B668D8">
        <w:rPr>
          <w:rFonts w:ascii="Arial" w:eastAsia="Times New Roman" w:hAnsi="Arial" w:cs="Times New Roman"/>
          <w:color w:val="000000"/>
          <w:sz w:val="20"/>
          <w:szCs w:val="20"/>
        </w:rPr>
        <w:t>third-party</w:t>
      </w:r>
      <w:r w:rsidRPr="00B668D8">
        <w:rPr>
          <w:rFonts w:ascii="Arial" w:eastAsia="Times New Roman" w:hAnsi="Arial" w:cs="Times New Roman"/>
          <w:color w:val="000000"/>
          <w:sz w:val="20"/>
          <w:szCs w:val="20"/>
        </w:rPr>
        <w:t xml:space="preserve"> contractors to complete this work to improve our service line inventory.</w:t>
      </w:r>
    </w:p>
    <w:p w14:paraId="25FC7732" w14:textId="18E865C0" w:rsidR="00AE62D0" w:rsidRPr="0061511B" w:rsidRDefault="0010541D" w:rsidP="000949D7">
      <w:pPr>
        <w:widowControl w:val="0"/>
        <w:spacing w:after="0" w:line="276" w:lineRule="auto"/>
        <w:rPr>
          <w:rFonts w:ascii="Arial" w:eastAsia="Times New Roman" w:hAnsi="Arial" w:cs="Arial"/>
          <w:kern w:val="28"/>
          <w:sz w:val="20"/>
          <w:szCs w:val="20"/>
          <w14:cntxtAlts/>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269442A7" wp14:editId="05C95B23">
            <wp:simplePos x="0" y="0"/>
            <wp:positionH relativeFrom="margin">
              <wp:posOffset>1531620</wp:posOffset>
            </wp:positionH>
            <wp:positionV relativeFrom="paragraph">
              <wp:posOffset>721995</wp:posOffset>
            </wp:positionV>
            <wp:extent cx="3329940" cy="1792694"/>
            <wp:effectExtent l="0" t="0" r="3810" b="0"/>
            <wp:wrapNone/>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29940" cy="179269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AE62D0" w:rsidRPr="0061511B" w:rsidSect="00BC25A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D701A"/>
    <w:multiLevelType w:val="hybridMultilevel"/>
    <w:tmpl w:val="6004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68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A4"/>
    <w:rsid w:val="00044F6B"/>
    <w:rsid w:val="00057CC9"/>
    <w:rsid w:val="00064EF8"/>
    <w:rsid w:val="00075ADF"/>
    <w:rsid w:val="00077A51"/>
    <w:rsid w:val="000949D7"/>
    <w:rsid w:val="000A2431"/>
    <w:rsid w:val="000B3E7C"/>
    <w:rsid w:val="000C7EFD"/>
    <w:rsid w:val="000F6759"/>
    <w:rsid w:val="00103E07"/>
    <w:rsid w:val="0010541D"/>
    <w:rsid w:val="0013083C"/>
    <w:rsid w:val="0013556A"/>
    <w:rsid w:val="001436A0"/>
    <w:rsid w:val="00145FFD"/>
    <w:rsid w:val="00147976"/>
    <w:rsid w:val="00150699"/>
    <w:rsid w:val="00154075"/>
    <w:rsid w:val="00155DE7"/>
    <w:rsid w:val="001615FB"/>
    <w:rsid w:val="001800EE"/>
    <w:rsid w:val="00182795"/>
    <w:rsid w:val="001C0B06"/>
    <w:rsid w:val="00211E47"/>
    <w:rsid w:val="00260636"/>
    <w:rsid w:val="00263797"/>
    <w:rsid w:val="002666B0"/>
    <w:rsid w:val="00273D84"/>
    <w:rsid w:val="002A53D0"/>
    <w:rsid w:val="002A6159"/>
    <w:rsid w:val="002B6446"/>
    <w:rsid w:val="002D6D43"/>
    <w:rsid w:val="002E36E0"/>
    <w:rsid w:val="002E6DF1"/>
    <w:rsid w:val="00311F71"/>
    <w:rsid w:val="00331EB6"/>
    <w:rsid w:val="00361A25"/>
    <w:rsid w:val="00370697"/>
    <w:rsid w:val="003A7DD1"/>
    <w:rsid w:val="003B4E45"/>
    <w:rsid w:val="003E0984"/>
    <w:rsid w:val="0042187B"/>
    <w:rsid w:val="00437DE2"/>
    <w:rsid w:val="00443135"/>
    <w:rsid w:val="004543D2"/>
    <w:rsid w:val="004635C1"/>
    <w:rsid w:val="00480917"/>
    <w:rsid w:val="004A04FE"/>
    <w:rsid w:val="004C0B3E"/>
    <w:rsid w:val="004D1EFC"/>
    <w:rsid w:val="004D6423"/>
    <w:rsid w:val="00525551"/>
    <w:rsid w:val="0053218F"/>
    <w:rsid w:val="00541B7B"/>
    <w:rsid w:val="005A2186"/>
    <w:rsid w:val="005A7843"/>
    <w:rsid w:val="005D2E6E"/>
    <w:rsid w:val="00602EEA"/>
    <w:rsid w:val="0060343F"/>
    <w:rsid w:val="00604DC4"/>
    <w:rsid w:val="00604EEF"/>
    <w:rsid w:val="0061240E"/>
    <w:rsid w:val="0061511B"/>
    <w:rsid w:val="00617928"/>
    <w:rsid w:val="00625703"/>
    <w:rsid w:val="0064602C"/>
    <w:rsid w:val="00681B04"/>
    <w:rsid w:val="00682837"/>
    <w:rsid w:val="006D03FD"/>
    <w:rsid w:val="006D1198"/>
    <w:rsid w:val="006D4C7C"/>
    <w:rsid w:val="006E1B9B"/>
    <w:rsid w:val="00730276"/>
    <w:rsid w:val="00772EEC"/>
    <w:rsid w:val="00775C5B"/>
    <w:rsid w:val="00786D6E"/>
    <w:rsid w:val="007B6F65"/>
    <w:rsid w:val="008131E5"/>
    <w:rsid w:val="00850394"/>
    <w:rsid w:val="008639FD"/>
    <w:rsid w:val="00885B93"/>
    <w:rsid w:val="008875DB"/>
    <w:rsid w:val="00887B7C"/>
    <w:rsid w:val="008E1068"/>
    <w:rsid w:val="008E42FC"/>
    <w:rsid w:val="008F0B2A"/>
    <w:rsid w:val="008F43D0"/>
    <w:rsid w:val="00900A30"/>
    <w:rsid w:val="00922F2E"/>
    <w:rsid w:val="00927A0D"/>
    <w:rsid w:val="00945C9D"/>
    <w:rsid w:val="00946882"/>
    <w:rsid w:val="009A12FE"/>
    <w:rsid w:val="009A494E"/>
    <w:rsid w:val="009B5BB2"/>
    <w:rsid w:val="009D0413"/>
    <w:rsid w:val="009D68BD"/>
    <w:rsid w:val="009F50B8"/>
    <w:rsid w:val="00A25410"/>
    <w:rsid w:val="00A42014"/>
    <w:rsid w:val="00A65749"/>
    <w:rsid w:val="00A91B3A"/>
    <w:rsid w:val="00A94CD0"/>
    <w:rsid w:val="00AE62D0"/>
    <w:rsid w:val="00B111A5"/>
    <w:rsid w:val="00B11D57"/>
    <w:rsid w:val="00B63133"/>
    <w:rsid w:val="00B668D8"/>
    <w:rsid w:val="00B8103D"/>
    <w:rsid w:val="00B914D7"/>
    <w:rsid w:val="00BA53F5"/>
    <w:rsid w:val="00BC25A4"/>
    <w:rsid w:val="00BD7918"/>
    <w:rsid w:val="00C610BE"/>
    <w:rsid w:val="00C6775D"/>
    <w:rsid w:val="00C77E69"/>
    <w:rsid w:val="00C8011C"/>
    <w:rsid w:val="00CA5A3C"/>
    <w:rsid w:val="00CC6DA4"/>
    <w:rsid w:val="00CF115C"/>
    <w:rsid w:val="00CF5471"/>
    <w:rsid w:val="00CF5EA4"/>
    <w:rsid w:val="00D15314"/>
    <w:rsid w:val="00D318FD"/>
    <w:rsid w:val="00D735DB"/>
    <w:rsid w:val="00D74080"/>
    <w:rsid w:val="00D902A0"/>
    <w:rsid w:val="00D96242"/>
    <w:rsid w:val="00DB0597"/>
    <w:rsid w:val="00DB60D6"/>
    <w:rsid w:val="00DD0973"/>
    <w:rsid w:val="00E00AEF"/>
    <w:rsid w:val="00E16EA2"/>
    <w:rsid w:val="00E5764E"/>
    <w:rsid w:val="00E71518"/>
    <w:rsid w:val="00E97766"/>
    <w:rsid w:val="00EA5F9E"/>
    <w:rsid w:val="00ED27DE"/>
    <w:rsid w:val="00EE51A9"/>
    <w:rsid w:val="00F00076"/>
    <w:rsid w:val="00F30108"/>
    <w:rsid w:val="00F57469"/>
    <w:rsid w:val="00F70E52"/>
    <w:rsid w:val="00F731FA"/>
    <w:rsid w:val="00F76266"/>
    <w:rsid w:val="00F83F3A"/>
    <w:rsid w:val="00FC13AF"/>
    <w:rsid w:val="00FC6F24"/>
    <w:rsid w:val="00FF0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C6887"/>
  <w15:chartTrackingRefBased/>
  <w15:docId w15:val="{5487E170-F313-414B-A6AB-DCEC90AD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BarTitle">
    <w:name w:val="Side Bar Title"/>
    <w:basedOn w:val="Normal"/>
    <w:rsid w:val="00604DC4"/>
    <w:pPr>
      <w:spacing w:before="80" w:line="240" w:lineRule="auto"/>
    </w:pPr>
    <w:rPr>
      <w:rFonts w:ascii="Cambria" w:eastAsia="Times New Roman" w:hAnsi="Cambria" w:cs="Times New Roman"/>
      <w:color w:val="006699"/>
      <w:kern w:val="28"/>
      <w:sz w:val="20"/>
      <w:szCs w:val="20"/>
      <w14:ligatures w14:val="standard"/>
      <w14:cntxtAlts/>
    </w:rPr>
  </w:style>
  <w:style w:type="table" w:styleId="TableGrid">
    <w:name w:val="Table Grid"/>
    <w:basedOn w:val="TableNormal"/>
    <w:uiPriority w:val="39"/>
    <w:rsid w:val="009B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62D0"/>
    <w:rPr>
      <w:color w:val="0563C1" w:themeColor="hyperlink"/>
      <w:u w:val="single"/>
    </w:rPr>
  </w:style>
  <w:style w:type="character" w:styleId="UnresolvedMention">
    <w:name w:val="Unresolved Mention"/>
    <w:basedOn w:val="DefaultParagraphFont"/>
    <w:uiPriority w:val="99"/>
    <w:semiHidden/>
    <w:unhideWhenUsed/>
    <w:rsid w:val="00AE62D0"/>
    <w:rPr>
      <w:color w:val="605E5C"/>
      <w:shd w:val="clear" w:color="auto" w:fill="E1DFDD"/>
    </w:rPr>
  </w:style>
  <w:style w:type="paragraph" w:styleId="ListParagraph">
    <w:name w:val="List Paragraph"/>
    <w:basedOn w:val="Normal"/>
    <w:uiPriority w:val="34"/>
    <w:qFormat/>
    <w:rsid w:val="00FF0A75"/>
    <w:pPr>
      <w:spacing w:after="200" w:line="276" w:lineRule="auto"/>
      <w:ind w:left="720"/>
      <w:contextualSpacing/>
    </w:pPr>
  </w:style>
  <w:style w:type="character" w:styleId="CommentReference">
    <w:name w:val="annotation reference"/>
    <w:basedOn w:val="DefaultParagraphFont"/>
    <w:uiPriority w:val="99"/>
    <w:semiHidden/>
    <w:unhideWhenUsed/>
    <w:rsid w:val="00437DE2"/>
    <w:rPr>
      <w:sz w:val="16"/>
      <w:szCs w:val="16"/>
    </w:rPr>
  </w:style>
  <w:style w:type="paragraph" w:styleId="CommentText">
    <w:name w:val="annotation text"/>
    <w:basedOn w:val="Normal"/>
    <w:link w:val="CommentTextChar"/>
    <w:uiPriority w:val="99"/>
    <w:unhideWhenUsed/>
    <w:rsid w:val="00437DE2"/>
    <w:pPr>
      <w:spacing w:line="240" w:lineRule="auto"/>
    </w:pPr>
    <w:rPr>
      <w:sz w:val="20"/>
      <w:szCs w:val="20"/>
    </w:rPr>
  </w:style>
  <w:style w:type="character" w:customStyle="1" w:styleId="CommentTextChar">
    <w:name w:val="Comment Text Char"/>
    <w:basedOn w:val="DefaultParagraphFont"/>
    <w:link w:val="CommentText"/>
    <w:uiPriority w:val="99"/>
    <w:rsid w:val="00437DE2"/>
    <w:rPr>
      <w:sz w:val="20"/>
      <w:szCs w:val="20"/>
    </w:rPr>
  </w:style>
  <w:style w:type="paragraph" w:styleId="CommentSubject">
    <w:name w:val="annotation subject"/>
    <w:basedOn w:val="CommentText"/>
    <w:next w:val="CommentText"/>
    <w:link w:val="CommentSubjectChar"/>
    <w:uiPriority w:val="99"/>
    <w:semiHidden/>
    <w:unhideWhenUsed/>
    <w:rsid w:val="00437DE2"/>
    <w:rPr>
      <w:b/>
      <w:bCs/>
    </w:rPr>
  </w:style>
  <w:style w:type="character" w:customStyle="1" w:styleId="CommentSubjectChar">
    <w:name w:val="Comment Subject Char"/>
    <w:basedOn w:val="CommentTextChar"/>
    <w:link w:val="CommentSubject"/>
    <w:uiPriority w:val="99"/>
    <w:semiHidden/>
    <w:rsid w:val="00437DE2"/>
    <w:rPr>
      <w:b/>
      <w:bCs/>
      <w:sz w:val="20"/>
      <w:szCs w:val="20"/>
    </w:rPr>
  </w:style>
  <w:style w:type="paragraph" w:styleId="BodyText2">
    <w:name w:val="Body Text 2"/>
    <w:basedOn w:val="Normal"/>
    <w:link w:val="BodyText2Char"/>
    <w:uiPriority w:val="99"/>
    <w:semiHidden/>
    <w:unhideWhenUsed/>
    <w:rsid w:val="00B63133"/>
    <w:pPr>
      <w:spacing w:after="120" w:line="480" w:lineRule="auto"/>
    </w:pPr>
  </w:style>
  <w:style w:type="character" w:customStyle="1" w:styleId="BodyText2Char">
    <w:name w:val="Body Text 2 Char"/>
    <w:basedOn w:val="DefaultParagraphFont"/>
    <w:link w:val="BodyText2"/>
    <w:uiPriority w:val="99"/>
    <w:semiHidden/>
    <w:rsid w:val="00B63133"/>
  </w:style>
  <w:style w:type="paragraph" w:styleId="NoSpacing">
    <w:name w:val="No Spacing"/>
    <w:basedOn w:val="Normal"/>
    <w:uiPriority w:val="1"/>
    <w:qFormat/>
    <w:rsid w:val="00FC13AF"/>
    <w:pPr>
      <w:spacing w:after="0" w:line="240" w:lineRule="auto"/>
    </w:pPr>
    <w:rPr>
      <w:rFonts w:ascii="Arial" w:hAnsi="Arial" w:cs="Aria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8999">
      <w:bodyDiv w:val="1"/>
      <w:marLeft w:val="0"/>
      <w:marRight w:val="0"/>
      <w:marTop w:val="0"/>
      <w:marBottom w:val="0"/>
      <w:divBdr>
        <w:top w:val="none" w:sz="0" w:space="0" w:color="auto"/>
        <w:left w:val="none" w:sz="0" w:space="0" w:color="auto"/>
        <w:bottom w:val="none" w:sz="0" w:space="0" w:color="auto"/>
        <w:right w:val="none" w:sz="0" w:space="0" w:color="auto"/>
      </w:divBdr>
    </w:div>
    <w:div w:id="293488743">
      <w:bodyDiv w:val="1"/>
      <w:marLeft w:val="0"/>
      <w:marRight w:val="0"/>
      <w:marTop w:val="0"/>
      <w:marBottom w:val="0"/>
      <w:divBdr>
        <w:top w:val="none" w:sz="0" w:space="0" w:color="auto"/>
        <w:left w:val="none" w:sz="0" w:space="0" w:color="auto"/>
        <w:bottom w:val="none" w:sz="0" w:space="0" w:color="auto"/>
        <w:right w:val="none" w:sz="0" w:space="0" w:color="auto"/>
      </w:divBdr>
    </w:div>
    <w:div w:id="990524893">
      <w:bodyDiv w:val="1"/>
      <w:marLeft w:val="0"/>
      <w:marRight w:val="0"/>
      <w:marTop w:val="0"/>
      <w:marBottom w:val="0"/>
      <w:divBdr>
        <w:top w:val="none" w:sz="0" w:space="0" w:color="auto"/>
        <w:left w:val="none" w:sz="0" w:space="0" w:color="auto"/>
        <w:bottom w:val="none" w:sz="0" w:space="0" w:color="auto"/>
        <w:right w:val="none" w:sz="0" w:space="0" w:color="auto"/>
      </w:divBdr>
    </w:div>
    <w:div w:id="1296373374">
      <w:bodyDiv w:val="1"/>
      <w:marLeft w:val="0"/>
      <w:marRight w:val="0"/>
      <w:marTop w:val="0"/>
      <w:marBottom w:val="0"/>
      <w:divBdr>
        <w:top w:val="none" w:sz="0" w:space="0" w:color="auto"/>
        <w:left w:val="none" w:sz="0" w:space="0" w:color="auto"/>
        <w:bottom w:val="none" w:sz="0" w:space="0" w:color="auto"/>
        <w:right w:val="none" w:sz="0" w:space="0" w:color="auto"/>
      </w:divBdr>
    </w:div>
    <w:div w:id="1502741496">
      <w:bodyDiv w:val="1"/>
      <w:marLeft w:val="0"/>
      <w:marRight w:val="0"/>
      <w:marTop w:val="0"/>
      <w:marBottom w:val="0"/>
      <w:divBdr>
        <w:top w:val="none" w:sz="0" w:space="0" w:color="auto"/>
        <w:left w:val="none" w:sz="0" w:space="0" w:color="auto"/>
        <w:bottom w:val="none" w:sz="0" w:space="0" w:color="auto"/>
        <w:right w:val="none" w:sz="0" w:space="0" w:color="auto"/>
      </w:divBdr>
    </w:div>
    <w:div w:id="1527598422">
      <w:bodyDiv w:val="1"/>
      <w:marLeft w:val="0"/>
      <w:marRight w:val="0"/>
      <w:marTop w:val="0"/>
      <w:marBottom w:val="0"/>
      <w:divBdr>
        <w:top w:val="none" w:sz="0" w:space="0" w:color="auto"/>
        <w:left w:val="none" w:sz="0" w:space="0" w:color="auto"/>
        <w:bottom w:val="none" w:sz="0" w:space="0" w:color="auto"/>
        <w:right w:val="none" w:sz="0" w:space="0" w:color="auto"/>
      </w:divBdr>
    </w:div>
    <w:div w:id="1958486753">
      <w:bodyDiv w:val="1"/>
      <w:marLeft w:val="0"/>
      <w:marRight w:val="0"/>
      <w:marTop w:val="0"/>
      <w:marBottom w:val="0"/>
      <w:divBdr>
        <w:top w:val="none" w:sz="0" w:space="0" w:color="auto"/>
        <w:left w:val="none" w:sz="0" w:space="0" w:color="auto"/>
        <w:bottom w:val="none" w:sz="0" w:space="0" w:color="auto"/>
        <w:right w:val="none" w:sz="0" w:space="0" w:color="auto"/>
      </w:divBdr>
    </w:div>
    <w:div w:id="200153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epa.gov/safewater/le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2344</Words>
  <Characters>13367</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Takala</dc:creator>
  <cp:keywords/>
  <dc:description/>
  <cp:lastModifiedBy>Tillotson, LeeAnn S.</cp:lastModifiedBy>
  <cp:revision>2</cp:revision>
  <dcterms:created xsi:type="dcterms:W3CDTF">2026-06-10T21:10:00Z</dcterms:created>
  <dcterms:modified xsi:type="dcterms:W3CDTF">2026-06-10T21:10:00Z</dcterms:modified>
</cp:coreProperties>
</file>